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46775" w14:textId="0B8CD20D" w:rsidR="00424C9B" w:rsidRDefault="00E72166" w:rsidP="00424C9B">
      <w:pPr>
        <w:pStyle w:val="3GPPHeader"/>
        <w:spacing w:after="0"/>
      </w:pPr>
      <w:r>
        <w:t>3GPP TSG RAN2 Meeting #123</w:t>
      </w:r>
      <w:r w:rsidR="00424C9B">
        <w:t xml:space="preserve">                                                              R2-</w:t>
      </w:r>
      <w:r w:rsidR="00785218" w:rsidRPr="00785218">
        <w:t xml:space="preserve"> 2307221</w:t>
      </w:r>
    </w:p>
    <w:p w14:paraId="5A21E1DF" w14:textId="1205A062" w:rsidR="00424C9B" w:rsidRDefault="00E72166" w:rsidP="00424C9B">
      <w:pPr>
        <w:pStyle w:val="3GPPHeader"/>
        <w:spacing w:after="0"/>
      </w:pPr>
      <w:r>
        <w:t>21st</w:t>
      </w:r>
      <w:r w:rsidR="00424C9B">
        <w:t xml:space="preserve"> </w:t>
      </w:r>
      <w:r>
        <w:t>Aug.</w:t>
      </w:r>
      <w:r w:rsidR="00424C9B">
        <w:t xml:space="preserve"> – 2</w:t>
      </w:r>
      <w:r>
        <w:t>5</w:t>
      </w:r>
      <w:r w:rsidR="00424C9B">
        <w:t xml:space="preserve">th </w:t>
      </w:r>
      <w:r>
        <w:t>Aug.</w:t>
      </w:r>
      <w:r w:rsidR="00424C9B">
        <w:t xml:space="preserve"> 2023, </w:t>
      </w:r>
      <w:r>
        <w:t>Toulouse</w:t>
      </w:r>
      <w:r w:rsidR="00424C9B">
        <w:t xml:space="preserve">, </w:t>
      </w:r>
      <w:r>
        <w:t>F</w:t>
      </w:r>
      <w:r w:rsidR="00FA3422">
        <w:t>r</w:t>
      </w:r>
      <w:r>
        <w:t>ance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766EC7B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454026">
        <w:rPr>
          <w:rFonts w:cs="Arial"/>
          <w:b/>
          <w:bCs/>
          <w:sz w:val="24"/>
        </w:rPr>
        <w:t>5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4FD19BE5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Connected mode mobility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018D1EEA" w:rsidR="00764611" w:rsidRDefault="00AF757E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</w:t>
      </w:r>
      <w:r w:rsidR="007F3EBD">
        <w:rPr>
          <w:lang w:eastAsia="ko-KR"/>
        </w:rPr>
        <w:t xml:space="preserve"> #121bis-e</w:t>
      </w:r>
      <w:r w:rsidR="00751437">
        <w:rPr>
          <w:lang w:eastAsia="ko-KR"/>
        </w:rPr>
        <w:t>, and #122</w:t>
      </w:r>
      <w:r w:rsidR="00225AE8">
        <w:rPr>
          <w:lang w:eastAsia="ko-KR"/>
        </w:rPr>
        <w:t xml:space="preserve"> meeting</w:t>
      </w:r>
      <w:r w:rsidR="007F3EBD">
        <w:rPr>
          <w:lang w:eastAsia="ko-KR"/>
        </w:rPr>
        <w:t>s</w:t>
      </w:r>
      <w:r w:rsidR="00225AE8">
        <w:rPr>
          <w:lang w:eastAsia="ko-KR"/>
        </w:rPr>
        <w:t xml:space="preserve">, RAN2 discussed </w:t>
      </w:r>
      <w:r w:rsidR="0035775A">
        <w:rPr>
          <w:lang w:eastAsia="ko-KR"/>
        </w:rPr>
        <w:t xml:space="preserve">whether </w:t>
      </w:r>
      <w:r w:rsidR="00173EDE">
        <w:rPr>
          <w:lang w:eastAsia="ko-KR"/>
        </w:rPr>
        <w:t xml:space="preserve">NES techniques </w:t>
      </w:r>
      <w:r w:rsidR="002C5505">
        <w:rPr>
          <w:lang w:eastAsia="ko-KR"/>
        </w:rPr>
        <w:t xml:space="preserve">are </w:t>
      </w:r>
      <w:r w:rsidR="00F51CDF">
        <w:rPr>
          <w:lang w:eastAsia="ko-KR"/>
        </w:rPr>
        <w:t>required</w:t>
      </w:r>
      <w:r w:rsidR="002C5505">
        <w:rPr>
          <w:lang w:eastAsia="ko-KR"/>
        </w:rPr>
        <w:t xml:space="preserve"> </w:t>
      </w:r>
      <w:r w:rsidR="00173EDE">
        <w:rPr>
          <w:lang w:eastAsia="ko-KR"/>
        </w:rPr>
        <w:t xml:space="preserve">to be supported </w:t>
      </w:r>
      <w:r w:rsidR="008636A9">
        <w:rPr>
          <w:lang w:eastAsia="ko-KR"/>
        </w:rPr>
        <w:t>for</w:t>
      </w:r>
      <w:r w:rsidR="00173EDE">
        <w:rPr>
          <w:lang w:eastAsia="ko-KR"/>
        </w:rPr>
        <w:t xml:space="preserve"> CHO enhancements utilizing serving and target cell NES status.</w:t>
      </w:r>
      <w:r w:rsidR="00AC279D">
        <w:rPr>
          <w:lang w:eastAsia="ko-KR"/>
        </w:rPr>
        <w:t xml:space="preserve"> And RAN2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6C9B6ED4" w14:textId="77777777" w:rsidR="00DF6822" w:rsidRDefault="00DF6822" w:rsidP="00AC279D">
      <w:pPr>
        <w:tabs>
          <w:tab w:val="left" w:pos="1622"/>
        </w:tabs>
        <w:spacing w:after="0"/>
        <w:jc w:val="both"/>
      </w:pPr>
    </w:p>
    <w:p w14:paraId="3D950AD0" w14:textId="77777777" w:rsidR="007F3EBD" w:rsidRPr="00973262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73262">
        <w:rPr>
          <w:b/>
          <w:bCs/>
        </w:rPr>
        <w:t>Agreements</w:t>
      </w:r>
    </w:p>
    <w:p w14:paraId="19CCAAA0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6577C">
        <w:t xml:space="preserve">RAN2 agree to make enhancement in CHO procedure based on that the source cell entering </w:t>
      </w:r>
      <w:r>
        <w:t>“</w:t>
      </w:r>
      <w:r w:rsidRPr="0096577C">
        <w:t>NES mode</w:t>
      </w:r>
      <w:r>
        <w:t>”.  FFS further details</w:t>
      </w:r>
    </w:p>
    <w:p w14:paraId="5BBA8687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For source cell CHO framework, RAN2 assumes a reference scenario where the UE has already performed CHO conditions evaluation by the time the source cell starts some “NES-mode”</w:t>
      </w:r>
    </w:p>
    <w:p w14:paraId="1DC7D10C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As a baseline, UE initiates CHO evaluation upon receiving the CHO configuration.  FFS what trigger is used for execution of CHO</w:t>
      </w:r>
    </w:p>
    <w:p w14:paraId="753C55CB" w14:textId="77777777" w:rsidR="00751437" w:rsidRPr="00F738C4" w:rsidRDefault="00751437" w:rsidP="00751437">
      <w:pPr>
        <w:pStyle w:val="Doc-text2"/>
        <w:rPr>
          <w:lang w:val="en-US"/>
        </w:rPr>
      </w:pPr>
    </w:p>
    <w:p w14:paraId="26B45558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</w:t>
      </w:r>
    </w:p>
    <w:p w14:paraId="6F3AC98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1.</w:t>
      </w:r>
      <w:r w:rsidRPr="00F738C4">
        <w:tab/>
        <w:t xml:space="preserve">We will have a CHO solution that considers NES mode of at least source cell.  </w:t>
      </w:r>
    </w:p>
    <w:p w14:paraId="3D52924B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2.</w:t>
      </w:r>
      <w:r w:rsidRPr="00F738C4">
        <w:tab/>
        <w:t>We can have a specific NES CHO execution condition based on source cell NES mode.   FFS how the UE determines is in NES mode.   FFS on how this is achieved in RRC</w:t>
      </w:r>
    </w:p>
    <w:p w14:paraId="23C3151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3.</w:t>
      </w:r>
      <w:r w:rsidRPr="00F738C4">
        <w:tab/>
        <w:t>We will not introduce new L1 signalling for the purpose of CHO</w:t>
      </w:r>
    </w:p>
    <w:p w14:paraId="0E0D2F5C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4.</w:t>
      </w:r>
      <w:r w:rsidRPr="00F738C4">
        <w:tab/>
      </w:r>
      <w:r w:rsidRPr="00F738C4">
        <w:rPr>
          <w:lang w:val="en-US"/>
        </w:rPr>
        <w:t>Event A3, A4, A5 can be configured as a CHO execution condition in the NES scenario.   We will study the time based mechanism</w:t>
      </w:r>
    </w:p>
    <w:p w14:paraId="31AFB9C4" w14:textId="77777777" w:rsidR="00C15422" w:rsidRDefault="00C15422" w:rsidP="0053687A">
      <w:pPr>
        <w:spacing w:before="240"/>
        <w:rPr>
          <w:rFonts w:eastAsiaTheme="minorEastAsia"/>
          <w:lang w:eastAsia="ko-KR"/>
        </w:rPr>
      </w:pPr>
    </w:p>
    <w:p w14:paraId="3588B86D" w14:textId="596924A5" w:rsidR="0053687A" w:rsidRDefault="0053687A" w:rsidP="0053687A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 xml:space="preserve">In this contribution, we discuss the </w:t>
      </w:r>
      <w:r w:rsidR="00AA3EC4">
        <w:rPr>
          <w:rFonts w:eastAsiaTheme="minorEastAsia"/>
          <w:lang w:eastAsia="ko-KR"/>
        </w:rPr>
        <w:t xml:space="preserve">possible enhancements of </w:t>
      </w:r>
      <w:r w:rsidR="00393604">
        <w:rPr>
          <w:rFonts w:eastAsiaTheme="minorEastAsia"/>
          <w:lang w:eastAsia="ko-KR"/>
        </w:rPr>
        <w:t>UE</w:t>
      </w:r>
      <w:r w:rsidR="000356E0">
        <w:rPr>
          <w:rFonts w:eastAsiaTheme="minorEastAsia"/>
          <w:lang w:eastAsia="ko-KR"/>
        </w:rPr>
        <w:t xml:space="preserve"> mobility</w:t>
      </w:r>
      <w:r w:rsidR="00393604">
        <w:rPr>
          <w:rFonts w:eastAsiaTheme="minorEastAsia"/>
          <w:lang w:eastAsia="ko-KR"/>
        </w:rPr>
        <w:t xml:space="preserve"> </w:t>
      </w:r>
      <w:r w:rsidR="00AA3EC4">
        <w:rPr>
          <w:rFonts w:eastAsiaTheme="minorEastAsia"/>
          <w:lang w:eastAsia="ko-KR"/>
        </w:rPr>
        <w:t>especially when the UE is in an NES cell</w:t>
      </w:r>
      <w:r w:rsidR="00904E9E">
        <w:rPr>
          <w:lang w:val="en-US" w:eastAsia="zh-CN"/>
        </w:rPr>
        <w:t>.</w:t>
      </w:r>
    </w:p>
    <w:p w14:paraId="0E0ADCFF" w14:textId="77777777" w:rsidR="000A2C5F" w:rsidRPr="00DF6822" w:rsidRDefault="000A2C5F" w:rsidP="0053687A">
      <w:pPr>
        <w:spacing w:before="240"/>
        <w:rPr>
          <w:lang w:val="en-US" w:eastAsia="ko-KR"/>
        </w:rPr>
      </w:pP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48964744" w14:textId="3FA8B9C0" w:rsidR="00630FE2" w:rsidRPr="00630FE2" w:rsidRDefault="00630FE2" w:rsidP="00630FE2">
      <w:pPr>
        <w:spacing w:before="240"/>
        <w:jc w:val="both"/>
        <w:rPr>
          <w:rFonts w:eastAsiaTheme="minorEastAsia"/>
          <w:lang w:eastAsia="ko-KR"/>
        </w:rPr>
      </w:pPr>
      <w:r w:rsidRPr="00630FE2">
        <w:rPr>
          <w:rFonts w:eastAsiaTheme="minorEastAsia" w:hint="eastAsia"/>
          <w:lang w:eastAsia="ko-KR"/>
        </w:rPr>
        <w:t xml:space="preserve">Regarding the CHO triggering conditions and related conditions, RAN2 agreed to use the A3 to A5 events for CHO configuration. And </w:t>
      </w:r>
      <w:r w:rsidR="00697070">
        <w:rPr>
          <w:rFonts w:eastAsiaTheme="minorEastAsia"/>
          <w:lang w:eastAsia="ko-KR"/>
        </w:rPr>
        <w:t>we have agreed that “</w:t>
      </w:r>
      <w:r w:rsidR="00697070" w:rsidRPr="0024756D">
        <w:rPr>
          <w:i/>
        </w:rPr>
        <w:t>UE initiates CHO evaluation upon receiving the CHO configuration.  FFS what trigger is used for execution of CHO</w:t>
      </w:r>
      <w:r w:rsidR="002966CC">
        <w:rPr>
          <w:b/>
        </w:rPr>
        <w:t xml:space="preserve"> </w:t>
      </w:r>
      <w:r w:rsidR="002966CC">
        <w:rPr>
          <w:rFonts w:eastAsiaTheme="minorEastAsia"/>
          <w:lang w:eastAsia="ko-KR"/>
        </w:rPr>
        <w:t>(RAN2#121bis-e)</w:t>
      </w:r>
      <w:r w:rsidR="00697070">
        <w:t>”.</w:t>
      </w:r>
      <w:r w:rsidR="00697070">
        <w:rPr>
          <w:rFonts w:eastAsiaTheme="minorEastAsia"/>
          <w:lang w:eastAsia="ko-KR"/>
        </w:rPr>
        <w:t xml:space="preserve"> </w:t>
      </w:r>
      <w:r w:rsidR="00A2634B">
        <w:rPr>
          <w:rFonts w:eastAsiaTheme="minorEastAsia"/>
          <w:lang w:eastAsia="ko-KR"/>
        </w:rPr>
        <w:t>And, “</w:t>
      </w:r>
      <w:r w:rsidR="00A2634B" w:rsidRPr="0024756D">
        <w:rPr>
          <w:rFonts w:eastAsiaTheme="minorEastAsia"/>
          <w:i/>
          <w:lang w:eastAsia="ko-KR"/>
        </w:rPr>
        <w:t>We will not introduce new L1 signalling for the purpose of CHO</w:t>
      </w:r>
      <w:r w:rsidR="002966CC">
        <w:rPr>
          <w:rFonts w:eastAsiaTheme="minorEastAsia"/>
          <w:b/>
          <w:lang w:eastAsia="ko-KR"/>
        </w:rPr>
        <w:t xml:space="preserve"> </w:t>
      </w:r>
      <w:r w:rsidR="002966CC">
        <w:rPr>
          <w:rFonts w:eastAsiaTheme="minorEastAsia"/>
          <w:lang w:eastAsia="ko-KR"/>
        </w:rPr>
        <w:t>(RAN2#122)</w:t>
      </w:r>
      <w:r w:rsidR="00A2634B">
        <w:rPr>
          <w:rFonts w:eastAsiaTheme="minorEastAsia"/>
          <w:lang w:eastAsia="ko-KR"/>
        </w:rPr>
        <w:t xml:space="preserve">”. </w:t>
      </w:r>
      <w:r w:rsidR="00697070">
        <w:rPr>
          <w:rFonts w:eastAsiaTheme="minorEastAsia"/>
          <w:lang w:eastAsia="ko-KR"/>
        </w:rPr>
        <w:t>To de</w:t>
      </w:r>
      <w:r w:rsidRPr="00630FE2">
        <w:rPr>
          <w:rFonts w:eastAsiaTheme="minorEastAsia" w:hint="eastAsia"/>
          <w:lang w:eastAsia="ko-KR"/>
        </w:rPr>
        <w:t>termin</w:t>
      </w:r>
      <w:r w:rsidR="00697070">
        <w:rPr>
          <w:rFonts w:eastAsiaTheme="minorEastAsia"/>
          <w:lang w:eastAsia="ko-KR"/>
        </w:rPr>
        <w:t>e</w:t>
      </w:r>
      <w:r w:rsidRPr="00630FE2">
        <w:rPr>
          <w:rFonts w:eastAsiaTheme="minorEastAsia" w:hint="eastAsia"/>
          <w:lang w:eastAsia="ko-KR"/>
        </w:rPr>
        <w:t xml:space="preserve"> the timing of CHO execution </w:t>
      </w:r>
      <w:r w:rsidR="00697070">
        <w:rPr>
          <w:rFonts w:eastAsiaTheme="minorEastAsia"/>
          <w:lang w:eastAsia="ko-KR"/>
        </w:rPr>
        <w:t xml:space="preserve">and perform CHO, we propose to </w:t>
      </w:r>
      <w:r w:rsidR="00F1320F">
        <w:rPr>
          <w:rFonts w:eastAsiaTheme="minorEastAsia"/>
          <w:lang w:eastAsia="ko-KR"/>
        </w:rPr>
        <w:t>add</w:t>
      </w:r>
      <w:r w:rsidR="00697070">
        <w:rPr>
          <w:rFonts w:eastAsiaTheme="minorEastAsia"/>
          <w:lang w:eastAsia="ko-KR"/>
        </w:rPr>
        <w:t xml:space="preserve"> </w:t>
      </w:r>
      <w:r w:rsidRPr="00630FE2">
        <w:rPr>
          <w:rFonts w:eastAsiaTheme="minorEastAsia" w:hint="eastAsia"/>
          <w:lang w:eastAsia="ko-KR"/>
        </w:rPr>
        <w:t xml:space="preserve">a new condition </w:t>
      </w:r>
      <w:r w:rsidR="00697070">
        <w:rPr>
          <w:rFonts w:eastAsiaTheme="minorEastAsia"/>
          <w:lang w:eastAsia="ko-KR"/>
        </w:rPr>
        <w:t xml:space="preserve">which is based on </w:t>
      </w:r>
      <w:r w:rsidR="00697070">
        <w:rPr>
          <w:rFonts w:eastAsiaTheme="minorEastAsia" w:hint="eastAsia"/>
          <w:lang w:eastAsia="ko-KR"/>
        </w:rPr>
        <w:t>'NES activation signal</w:t>
      </w:r>
      <w:r w:rsidRPr="00630FE2">
        <w:rPr>
          <w:rFonts w:eastAsiaTheme="minorEastAsia" w:hint="eastAsia"/>
          <w:lang w:eastAsia="ko-KR"/>
        </w:rPr>
        <w:t>'.</w:t>
      </w:r>
    </w:p>
    <w:p w14:paraId="4838E6B3" w14:textId="06D26EF4" w:rsidR="00630FE2" w:rsidRPr="00630FE2" w:rsidRDefault="00630FE2" w:rsidP="00630FE2">
      <w:pPr>
        <w:spacing w:before="240"/>
        <w:jc w:val="both"/>
        <w:rPr>
          <w:rFonts w:eastAsiaTheme="minorEastAsia"/>
          <w:lang w:eastAsia="ko-KR"/>
        </w:rPr>
      </w:pPr>
      <w:r w:rsidRPr="00630FE2">
        <w:rPr>
          <w:rFonts w:eastAsiaTheme="minorEastAsia" w:hint="eastAsia"/>
          <w:lang w:eastAsia="ko-KR"/>
        </w:rPr>
        <w:t xml:space="preserve">Existing A3 to A5 conditions are triggering CHO based on UE measurement. However, in most cases, L3 measurement requires long L3 filtering </w:t>
      </w:r>
      <w:r>
        <w:rPr>
          <w:rFonts w:eastAsiaTheme="minorEastAsia"/>
          <w:lang w:eastAsia="ko-KR"/>
        </w:rPr>
        <w:t>consisting of</w:t>
      </w:r>
      <w:r w:rsidRPr="00630FE2">
        <w:rPr>
          <w:rFonts w:eastAsiaTheme="minorEastAsia" w:hint="eastAsia"/>
          <w:lang w:eastAsia="ko-KR"/>
        </w:rPr>
        <w:t xml:space="preserve"> hundreds to thousands of msec. Thus, in some scenarios when a cell enters DTX, measurement-based detection will require a long silent duration of the cell and may induce a UE performance degradation.</w:t>
      </w:r>
    </w:p>
    <w:p w14:paraId="05E0C02E" w14:textId="58E5DFF6" w:rsidR="009D317F" w:rsidRDefault="00630FE2" w:rsidP="009D317F">
      <w:pPr>
        <w:spacing w:before="240"/>
        <w:jc w:val="both"/>
        <w:rPr>
          <w:rFonts w:eastAsiaTheme="minorEastAsia"/>
          <w:lang w:eastAsia="ko-KR"/>
        </w:rPr>
      </w:pPr>
      <w:r w:rsidRPr="00630FE2">
        <w:rPr>
          <w:rFonts w:eastAsiaTheme="minorEastAsia" w:hint="eastAsia"/>
          <w:lang w:eastAsia="ko-KR"/>
        </w:rPr>
        <w:lastRenderedPageBreak/>
        <w:t>In order to overcome the limitations of measurement-based CHO conditions, it is proposed to consider new conditions</w:t>
      </w:r>
      <w:r w:rsidR="009D317F">
        <w:rPr>
          <w:rFonts w:eastAsiaTheme="minorEastAsia"/>
          <w:lang w:eastAsia="ko-KR"/>
        </w:rPr>
        <w:t xml:space="preserve"> for CHO,</w:t>
      </w:r>
      <w:r w:rsidRPr="00630FE2">
        <w:rPr>
          <w:rFonts w:eastAsiaTheme="minorEastAsia" w:hint="eastAsia"/>
          <w:lang w:eastAsia="ko-KR"/>
        </w:rPr>
        <w:t xml:space="preserve"> </w:t>
      </w:r>
      <w:r w:rsidR="009D317F">
        <w:rPr>
          <w:rFonts w:eastAsiaTheme="minorEastAsia"/>
          <w:lang w:eastAsia="ko-KR"/>
        </w:rPr>
        <w:t xml:space="preserve">consisting of the following </w:t>
      </w:r>
      <w:r w:rsidR="00BE5A28">
        <w:rPr>
          <w:rFonts w:eastAsiaTheme="minorEastAsia"/>
          <w:lang w:eastAsia="ko-KR"/>
        </w:rPr>
        <w:t>re</w:t>
      </w:r>
      <w:r w:rsidR="007D7B4B">
        <w:rPr>
          <w:rFonts w:eastAsiaTheme="minorEastAsia"/>
          <w:lang w:eastAsia="ko-KR"/>
        </w:rPr>
        <w:t>quirements</w:t>
      </w:r>
      <w:r w:rsidR="009D317F">
        <w:rPr>
          <w:rFonts w:eastAsiaTheme="minorEastAsia"/>
          <w:lang w:eastAsia="ko-KR"/>
        </w:rPr>
        <w:t>.</w:t>
      </w:r>
    </w:p>
    <w:p w14:paraId="448A0C50" w14:textId="42B13078" w:rsidR="009D317F" w:rsidRPr="009D317F" w:rsidRDefault="009D317F" w:rsidP="009D317F">
      <w:pPr>
        <w:pStyle w:val="a6"/>
        <w:numPr>
          <w:ilvl w:val="0"/>
          <w:numId w:val="45"/>
        </w:numPr>
        <w:spacing w:before="240"/>
        <w:jc w:val="both"/>
        <w:rPr>
          <w:rFonts w:eastAsiaTheme="minorEastAsia"/>
          <w:lang w:eastAsia="ko-KR"/>
        </w:rPr>
      </w:pPr>
      <w:r w:rsidRPr="00F738C4">
        <w:t xml:space="preserve">UE </w:t>
      </w:r>
      <w:r>
        <w:t>acknowledge</w:t>
      </w:r>
      <w:r w:rsidRPr="00F738C4">
        <w:t xml:space="preserve"> </w:t>
      </w:r>
      <w:r>
        <w:t xml:space="preserve">that the </w:t>
      </w:r>
      <w:r w:rsidRPr="00D1566A">
        <w:t>serving</w:t>
      </w:r>
      <w:r>
        <w:t xml:space="preserve"> cell </w:t>
      </w:r>
      <w:r w:rsidRPr="00F738C4">
        <w:t>is</w:t>
      </w:r>
      <w:r>
        <w:t xml:space="preserve"> (or will be)</w:t>
      </w:r>
      <w:r w:rsidRPr="00F738C4">
        <w:t xml:space="preserve"> in NES mode</w:t>
      </w:r>
    </w:p>
    <w:p w14:paraId="5F0228C9" w14:textId="44470E50" w:rsidR="009D317F" w:rsidRPr="009D317F" w:rsidRDefault="009D317F" w:rsidP="009D317F">
      <w:pPr>
        <w:pStyle w:val="a6"/>
        <w:numPr>
          <w:ilvl w:val="0"/>
          <w:numId w:val="45"/>
        </w:numPr>
        <w:spacing w:before="240"/>
        <w:jc w:val="both"/>
        <w:rPr>
          <w:rFonts w:eastAsiaTheme="minorEastAsia"/>
          <w:lang w:eastAsia="ko-KR"/>
        </w:rPr>
      </w:pPr>
      <w:r>
        <w:t xml:space="preserve">UE acknowledge the CHO triggering timing </w:t>
      </w:r>
    </w:p>
    <w:p w14:paraId="74FCF2AB" w14:textId="5AB3650B" w:rsidR="009D317F" w:rsidRDefault="009D317F" w:rsidP="009D317F">
      <w:pPr>
        <w:spacing w:before="240"/>
        <w:ind w:left="400"/>
        <w:jc w:val="both"/>
        <w:rPr>
          <w:rFonts w:eastAsiaTheme="minorEastAsia"/>
          <w:lang w:eastAsia="ko-KR"/>
        </w:rPr>
      </w:pPr>
    </w:p>
    <w:p w14:paraId="4316D40B" w14:textId="505D704E" w:rsidR="008D7CCF" w:rsidRDefault="008D7CCF" w:rsidP="008D7CCF">
      <w:pPr>
        <w:spacing w:before="240"/>
        <w:jc w:val="both"/>
        <w:rPr>
          <w:rFonts w:eastAsiaTheme="minorEastAsia"/>
          <w:lang w:eastAsia="ko-KR"/>
        </w:rPr>
      </w:pPr>
      <w:r w:rsidRPr="008D7CCF">
        <w:rPr>
          <w:rFonts w:eastAsiaTheme="minorEastAsia"/>
          <w:lang w:eastAsia="ko-KR"/>
        </w:rPr>
        <w:t xml:space="preserve">Under the new CHO condition, the </w:t>
      </w:r>
      <w:r>
        <w:rPr>
          <w:rFonts w:eastAsiaTheme="minorEastAsia"/>
          <w:lang w:eastAsia="ko-KR"/>
        </w:rPr>
        <w:t xml:space="preserve">UE </w:t>
      </w:r>
      <w:r w:rsidR="00C53A7A">
        <w:rPr>
          <w:rFonts w:eastAsiaTheme="minorEastAsia"/>
          <w:lang w:eastAsia="ko-KR"/>
        </w:rPr>
        <w:t xml:space="preserve">must </w:t>
      </w:r>
      <w:r>
        <w:rPr>
          <w:rFonts w:eastAsiaTheme="minorEastAsia"/>
          <w:lang w:eastAsia="ko-KR"/>
        </w:rPr>
        <w:t xml:space="preserve">be able to recognize </w:t>
      </w:r>
      <w:r w:rsidRPr="008D7CCF">
        <w:rPr>
          <w:rFonts w:eastAsiaTheme="minorEastAsia"/>
          <w:lang w:eastAsia="ko-KR"/>
        </w:rPr>
        <w:t>the serving cell is</w:t>
      </w:r>
      <w:r>
        <w:rPr>
          <w:rFonts w:eastAsiaTheme="minorEastAsia"/>
          <w:lang w:eastAsia="ko-KR"/>
        </w:rPr>
        <w:t xml:space="preserve"> (or will be)</w:t>
      </w:r>
      <w:r w:rsidRPr="008D7CCF">
        <w:rPr>
          <w:rFonts w:eastAsiaTheme="minorEastAsia"/>
          <w:lang w:eastAsia="ko-KR"/>
        </w:rPr>
        <w:t xml:space="preserve"> in NES mode without measurement. And now that the new L1 signaling </w:t>
      </w:r>
      <w:r w:rsidR="00637295">
        <w:rPr>
          <w:rFonts w:eastAsiaTheme="minorEastAsia"/>
          <w:lang w:eastAsia="ko-KR"/>
        </w:rPr>
        <w:t xml:space="preserve">for CHO trigger </w:t>
      </w:r>
      <w:r w:rsidRPr="008D7CCF">
        <w:rPr>
          <w:rFonts w:eastAsiaTheme="minorEastAsia"/>
          <w:lang w:eastAsia="ko-KR"/>
        </w:rPr>
        <w:t>is out of range, the only option is to utilize the already agreed signal</w:t>
      </w:r>
      <w:r w:rsidR="00EE6F9F">
        <w:rPr>
          <w:rFonts w:eastAsiaTheme="minorEastAsia"/>
          <w:lang w:eastAsia="ko-KR"/>
        </w:rPr>
        <w:t>s</w:t>
      </w:r>
      <w:r w:rsidRPr="008D7CCF">
        <w:rPr>
          <w:rFonts w:eastAsiaTheme="minorEastAsia"/>
          <w:lang w:eastAsia="ko-KR"/>
        </w:rPr>
        <w:t xml:space="preserve">, which </w:t>
      </w:r>
      <w:r w:rsidR="00EE6F9F">
        <w:rPr>
          <w:rFonts w:eastAsiaTheme="minorEastAsia"/>
          <w:lang w:eastAsia="ko-KR"/>
        </w:rPr>
        <w:t>are</w:t>
      </w:r>
      <w:r w:rsidRPr="008D7CCF">
        <w:rPr>
          <w:rFonts w:eastAsiaTheme="minorEastAsia"/>
          <w:lang w:eastAsia="ko-KR"/>
        </w:rPr>
        <w:t xml:space="preserve"> L3 and/or L1 signal</w:t>
      </w:r>
      <w:r w:rsidR="003A0ADC">
        <w:rPr>
          <w:rFonts w:eastAsiaTheme="minorEastAsia"/>
          <w:lang w:eastAsia="ko-KR"/>
        </w:rPr>
        <w:t>s</w:t>
      </w:r>
      <w:r w:rsidRPr="008D7CCF">
        <w:rPr>
          <w:rFonts w:eastAsiaTheme="minorEastAsia"/>
          <w:lang w:eastAsia="ko-KR"/>
        </w:rPr>
        <w:t xml:space="preserve"> </w:t>
      </w:r>
      <w:r w:rsidR="003A0ADC">
        <w:rPr>
          <w:rFonts w:eastAsiaTheme="minorEastAsia"/>
          <w:lang w:eastAsia="ko-KR"/>
        </w:rPr>
        <w:t>for</w:t>
      </w:r>
      <w:r w:rsidRPr="008D7CCF">
        <w:rPr>
          <w:rFonts w:eastAsiaTheme="minorEastAsia"/>
          <w:lang w:eastAsia="ko-KR"/>
        </w:rPr>
        <w:t xml:space="preserve"> activat</w:t>
      </w:r>
      <w:r w:rsidR="003A0ADC">
        <w:rPr>
          <w:rFonts w:eastAsiaTheme="minorEastAsia"/>
          <w:lang w:eastAsia="ko-KR"/>
        </w:rPr>
        <w:t>ing</w:t>
      </w:r>
      <w:r w:rsidRPr="008D7CCF">
        <w:rPr>
          <w:rFonts w:eastAsiaTheme="minorEastAsia"/>
          <w:lang w:eastAsia="ko-KR"/>
        </w:rPr>
        <w:t xml:space="preserve"> the NES. More precisely, it was possible to utilize the implicit </w:t>
      </w:r>
      <w:r w:rsidRPr="00CF084D">
        <w:rPr>
          <w:rFonts w:eastAsiaTheme="minorEastAsia"/>
          <w:i/>
          <w:lang w:eastAsia="ko-KR"/>
        </w:rPr>
        <w:t>RRCReconfiguration</w:t>
      </w:r>
      <w:r w:rsidRPr="008D7CCF">
        <w:rPr>
          <w:rFonts w:eastAsiaTheme="minorEastAsia"/>
          <w:lang w:eastAsia="ko-KR"/>
        </w:rPr>
        <w:t xml:space="preserve"> message-based cell DTX/DRX activation and/or L1 cell DTX/DRX activation signal.</w:t>
      </w:r>
    </w:p>
    <w:p w14:paraId="2BAA5214" w14:textId="0E5B1967" w:rsidR="00DC35BA" w:rsidRDefault="00DC35BA" w:rsidP="008D7CCF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And, with </w:t>
      </w:r>
      <w:r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/>
          <w:lang w:eastAsia="ko-KR"/>
        </w:rPr>
        <w:t>signal</w:t>
      </w:r>
      <w:r>
        <w:rPr>
          <w:rFonts w:eastAsiaTheme="minorEastAsia" w:hint="eastAsia"/>
          <w:lang w:eastAsia="ko-KR"/>
        </w:rPr>
        <w:t xml:space="preserve"> reception, UE may acknowledge when the serving cell goes into NES mode and trigger CHO accordingly. </w:t>
      </w:r>
    </w:p>
    <w:p w14:paraId="57EA3B6A" w14:textId="77777777" w:rsidR="00DC35BA" w:rsidRPr="00DC35BA" w:rsidRDefault="00DC35BA" w:rsidP="008D7CCF">
      <w:pPr>
        <w:spacing w:before="240"/>
        <w:jc w:val="both"/>
        <w:rPr>
          <w:rFonts w:eastAsiaTheme="minorEastAsia"/>
          <w:lang w:eastAsia="ko-KR"/>
        </w:rPr>
      </w:pPr>
    </w:p>
    <w:p w14:paraId="15A9BFF8" w14:textId="5B0FF7B2" w:rsidR="00635CD1" w:rsidRPr="00EE5F0D" w:rsidRDefault="00BA0DC5" w:rsidP="00767D56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Observation</w:t>
      </w:r>
      <w:r w:rsidR="008D7CCF" w:rsidRPr="008D7CCF">
        <w:rPr>
          <w:rFonts w:eastAsiaTheme="minorEastAsia"/>
          <w:b/>
          <w:lang w:eastAsia="ko-KR"/>
        </w:rPr>
        <w:t xml:space="preserve"> 1. </w:t>
      </w:r>
      <w:r w:rsidR="00635CD1" w:rsidRPr="008D7CCF">
        <w:rPr>
          <w:rFonts w:eastAsiaTheme="minorEastAsia"/>
          <w:b/>
          <w:lang w:eastAsia="ko-KR"/>
        </w:rPr>
        <w:t>The NR UE</w:t>
      </w:r>
      <w:r w:rsidR="00635CD1">
        <w:rPr>
          <w:rFonts w:eastAsiaTheme="minorEastAsia"/>
          <w:b/>
          <w:lang w:eastAsia="ko-KR"/>
        </w:rPr>
        <w:t xml:space="preserve"> can determine when the serving cell goes into NES mode, according to the received</w:t>
      </w:r>
      <w:r w:rsidR="00635CD1" w:rsidRPr="008D7CCF">
        <w:rPr>
          <w:rFonts w:eastAsiaTheme="minorEastAsia"/>
          <w:b/>
          <w:lang w:eastAsia="ko-KR"/>
        </w:rPr>
        <w:t xml:space="preserve"> </w:t>
      </w:r>
      <w:r w:rsidR="000C7272">
        <w:rPr>
          <w:rFonts w:eastAsiaTheme="minorEastAsia"/>
          <w:b/>
          <w:lang w:eastAsia="ko-KR"/>
        </w:rPr>
        <w:t xml:space="preserve">RRC </w:t>
      </w:r>
      <w:r w:rsidR="00722C7D">
        <w:rPr>
          <w:rFonts w:eastAsiaTheme="minorEastAsia"/>
          <w:b/>
          <w:lang w:eastAsia="ko-KR"/>
        </w:rPr>
        <w:t>(re)</w:t>
      </w:r>
      <w:r w:rsidR="000C7272">
        <w:rPr>
          <w:rFonts w:eastAsiaTheme="minorEastAsia"/>
          <w:b/>
          <w:lang w:eastAsia="ko-KR"/>
        </w:rPr>
        <w:t xml:space="preserve">configuration and </w:t>
      </w:r>
      <w:r w:rsidR="00767D56">
        <w:rPr>
          <w:rFonts w:eastAsiaTheme="minorEastAsia"/>
          <w:b/>
          <w:lang w:eastAsia="ko-KR"/>
        </w:rPr>
        <w:t xml:space="preserve">L1 </w:t>
      </w:r>
      <w:r w:rsidR="00635CD1" w:rsidRPr="008D7CCF">
        <w:rPr>
          <w:rFonts w:eastAsiaTheme="minorEastAsia"/>
          <w:b/>
          <w:lang w:eastAsia="ko-KR"/>
        </w:rPr>
        <w:t xml:space="preserve">serving cell NES mode </w:t>
      </w:r>
      <w:r w:rsidR="00F84563">
        <w:rPr>
          <w:rFonts w:eastAsiaTheme="minorEastAsia"/>
          <w:b/>
          <w:lang w:eastAsia="ko-KR"/>
        </w:rPr>
        <w:t>activation signals</w:t>
      </w:r>
      <w:r w:rsidR="00767D56">
        <w:rPr>
          <w:rFonts w:eastAsiaTheme="minorEastAsia"/>
          <w:b/>
          <w:lang w:eastAsia="ko-KR"/>
        </w:rPr>
        <w:t>.</w:t>
      </w:r>
      <w:r w:rsidR="00EB77F1">
        <w:rPr>
          <w:rFonts w:eastAsiaTheme="minorEastAsia"/>
          <w:b/>
          <w:lang w:eastAsia="ko-KR"/>
        </w:rPr>
        <w:t xml:space="preserve"> </w:t>
      </w:r>
      <w:r w:rsidR="003229A9">
        <w:rPr>
          <w:rFonts w:eastAsiaTheme="minorEastAsia"/>
          <w:b/>
          <w:lang w:eastAsia="ko-KR"/>
        </w:rPr>
        <w:t>(</w:t>
      </w:r>
      <w:r w:rsidR="00EB77F1">
        <w:rPr>
          <w:rFonts w:eastAsiaTheme="minorEastAsia"/>
          <w:b/>
          <w:lang w:eastAsia="ko-KR"/>
        </w:rPr>
        <w:t xml:space="preserve">FFS L2 </w:t>
      </w:r>
      <w:r w:rsidR="00CB0B4B" w:rsidRPr="008D7CCF">
        <w:rPr>
          <w:rFonts w:eastAsiaTheme="minorEastAsia"/>
          <w:b/>
          <w:lang w:eastAsia="ko-KR"/>
        </w:rPr>
        <w:t xml:space="preserve">NES mode </w:t>
      </w:r>
      <w:r w:rsidR="00EB77F1">
        <w:rPr>
          <w:rFonts w:eastAsiaTheme="minorEastAsia"/>
          <w:b/>
          <w:lang w:eastAsia="ko-KR"/>
        </w:rPr>
        <w:t>activation signal.</w:t>
      </w:r>
      <w:r w:rsidR="003229A9">
        <w:rPr>
          <w:rFonts w:eastAsiaTheme="minorEastAsia"/>
          <w:b/>
          <w:lang w:eastAsia="ko-KR"/>
        </w:rPr>
        <w:t>)</w:t>
      </w:r>
    </w:p>
    <w:p w14:paraId="40758D33" w14:textId="77777777" w:rsidR="00635CD1" w:rsidRDefault="00635CD1" w:rsidP="008D7CCF">
      <w:pPr>
        <w:jc w:val="both"/>
        <w:rPr>
          <w:rFonts w:eastAsiaTheme="minorEastAsia"/>
          <w:b/>
          <w:lang w:eastAsia="ko-KR"/>
        </w:rPr>
      </w:pPr>
    </w:p>
    <w:p w14:paraId="67F0E19A" w14:textId="6DA0ADC6" w:rsidR="00BD136A" w:rsidRPr="00EE5F0D" w:rsidRDefault="00635CD1" w:rsidP="00635CD1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BA0DC5">
        <w:rPr>
          <w:rFonts w:eastAsiaTheme="minorEastAsia"/>
          <w:b/>
          <w:lang w:eastAsia="ko-KR"/>
        </w:rPr>
        <w:t>1</w:t>
      </w:r>
      <w:r>
        <w:rPr>
          <w:rFonts w:eastAsiaTheme="minorEastAsia"/>
          <w:b/>
          <w:lang w:eastAsia="ko-KR"/>
        </w:rPr>
        <w:t xml:space="preserve">. </w:t>
      </w:r>
      <w:r w:rsidR="008D7CCF" w:rsidRPr="008D7CCF">
        <w:rPr>
          <w:rFonts w:eastAsiaTheme="minorEastAsia"/>
          <w:b/>
          <w:lang w:eastAsia="ko-KR"/>
        </w:rPr>
        <w:t xml:space="preserve">The NR UE may trigger the CHO </w:t>
      </w:r>
      <w:r w:rsidR="008334C6">
        <w:rPr>
          <w:rFonts w:eastAsiaTheme="minorEastAsia"/>
          <w:b/>
          <w:lang w:eastAsia="ko-KR"/>
        </w:rPr>
        <w:t>by following</w:t>
      </w:r>
      <w:r w:rsidR="008D7CCF" w:rsidRPr="008D7CCF">
        <w:rPr>
          <w:rFonts w:eastAsiaTheme="minorEastAsia"/>
          <w:b/>
          <w:lang w:eastAsia="ko-KR"/>
        </w:rPr>
        <w:t xml:space="preserve"> the</w:t>
      </w:r>
      <w:r w:rsidR="008334C6">
        <w:rPr>
          <w:rFonts w:eastAsiaTheme="minorEastAsia"/>
          <w:b/>
          <w:lang w:eastAsia="ko-KR"/>
        </w:rPr>
        <w:t xml:space="preserve"> </w:t>
      </w:r>
      <w:r w:rsidR="004E1398">
        <w:rPr>
          <w:rFonts w:eastAsiaTheme="minorEastAsia"/>
          <w:b/>
          <w:lang w:eastAsia="ko-KR"/>
        </w:rPr>
        <w:t xml:space="preserve">recently </w:t>
      </w:r>
      <w:r w:rsidR="008334C6">
        <w:rPr>
          <w:rFonts w:eastAsiaTheme="minorEastAsia"/>
          <w:b/>
          <w:lang w:eastAsia="ko-KR"/>
        </w:rPr>
        <w:t>received</w:t>
      </w:r>
      <w:r w:rsidR="008D7CCF" w:rsidRPr="008D7CCF">
        <w:rPr>
          <w:rFonts w:eastAsiaTheme="minorEastAsia"/>
          <w:b/>
          <w:lang w:eastAsia="ko-KR"/>
        </w:rPr>
        <w:t xml:space="preserve"> serving cell NES mode </w:t>
      </w:r>
      <w:r w:rsidR="00DC35BA">
        <w:rPr>
          <w:rFonts w:eastAsiaTheme="minorEastAsia"/>
          <w:b/>
          <w:lang w:eastAsia="ko-KR"/>
        </w:rPr>
        <w:t>activation signal</w:t>
      </w:r>
      <w:r w:rsidR="00681F60">
        <w:rPr>
          <w:rFonts w:eastAsiaTheme="minorEastAsia"/>
          <w:b/>
          <w:lang w:eastAsia="ko-KR"/>
        </w:rPr>
        <w:t>. Considered NES mode activation signals are</w:t>
      </w:r>
      <w:r w:rsidR="008368CF">
        <w:rPr>
          <w:rFonts w:eastAsiaTheme="minorEastAsia"/>
          <w:b/>
          <w:lang w:eastAsia="ko-KR"/>
        </w:rPr>
        <w:t xml:space="preserve"> 1) </w:t>
      </w:r>
      <w:r w:rsidR="008368CF" w:rsidRPr="007768B4">
        <w:rPr>
          <w:rFonts w:eastAsiaTheme="minorEastAsia"/>
          <w:b/>
          <w:i/>
          <w:lang w:eastAsia="ko-KR"/>
        </w:rPr>
        <w:t>RRCReconfiguration</w:t>
      </w:r>
      <w:r w:rsidR="008368CF">
        <w:rPr>
          <w:rFonts w:eastAsiaTheme="minorEastAsia"/>
          <w:b/>
          <w:i/>
          <w:lang w:eastAsia="ko-KR"/>
        </w:rPr>
        <w:t xml:space="preserve">, </w:t>
      </w:r>
      <w:r w:rsidR="008368CF">
        <w:rPr>
          <w:rFonts w:eastAsiaTheme="minorEastAsia"/>
          <w:b/>
          <w:lang w:eastAsia="ko-KR"/>
        </w:rPr>
        <w:t xml:space="preserve">2) L1 activation signal. </w:t>
      </w:r>
      <w:r w:rsidR="003B72DD">
        <w:rPr>
          <w:rFonts w:eastAsiaTheme="minorEastAsia"/>
          <w:b/>
          <w:lang w:eastAsia="ko-KR"/>
        </w:rPr>
        <w:t xml:space="preserve"> </w:t>
      </w:r>
    </w:p>
    <w:p w14:paraId="28E9696B" w14:textId="03A01900" w:rsidR="009D317F" w:rsidRDefault="009D317F" w:rsidP="008F44C4">
      <w:pPr>
        <w:spacing w:before="240"/>
        <w:jc w:val="both"/>
        <w:rPr>
          <w:rFonts w:eastAsiaTheme="minorEastAsia"/>
          <w:lang w:eastAsia="ko-KR"/>
        </w:rPr>
      </w:pPr>
    </w:p>
    <w:p w14:paraId="63F63353" w14:textId="33736C66" w:rsidR="00C05708" w:rsidRPr="00C05708" w:rsidRDefault="00C05708" w:rsidP="00C05708">
      <w:pPr>
        <w:spacing w:before="240"/>
        <w:jc w:val="both"/>
        <w:rPr>
          <w:rFonts w:eastAsiaTheme="minorEastAsia"/>
          <w:lang w:eastAsia="ko-KR"/>
        </w:rPr>
      </w:pPr>
      <w:r w:rsidRPr="00C05708">
        <w:rPr>
          <w:rFonts w:eastAsiaTheme="minorEastAsia"/>
          <w:lang w:eastAsia="ko-KR"/>
        </w:rPr>
        <w:t xml:space="preserve">In addition, in order for the UE to </w:t>
      </w:r>
      <w:r>
        <w:rPr>
          <w:rFonts w:eastAsiaTheme="minorEastAsia"/>
          <w:lang w:eastAsia="ko-KR"/>
        </w:rPr>
        <w:t xml:space="preserve">determine the target cell </w:t>
      </w:r>
      <w:r w:rsidR="0049523B">
        <w:rPr>
          <w:rFonts w:eastAsiaTheme="minorEastAsia"/>
          <w:lang w:eastAsia="ko-KR"/>
        </w:rPr>
        <w:t xml:space="preserve">among </w:t>
      </w:r>
      <w:r w:rsidR="0049523B" w:rsidRPr="00C05708">
        <w:rPr>
          <w:rFonts w:eastAsiaTheme="minorEastAsia"/>
          <w:lang w:eastAsia="ko-KR"/>
        </w:rPr>
        <w:t>candidate cells</w:t>
      </w:r>
      <w:r w:rsidR="00E03BC1">
        <w:rPr>
          <w:rFonts w:eastAsiaTheme="minorEastAsia"/>
          <w:lang w:eastAsia="ko-KR"/>
        </w:rPr>
        <w:t>, the target cell should</w:t>
      </w:r>
      <w:r w:rsidR="0049523B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satisfy</w:t>
      </w:r>
      <w:r w:rsidRPr="00C05708">
        <w:rPr>
          <w:rFonts w:eastAsiaTheme="minorEastAsia"/>
          <w:lang w:eastAsia="ko-KR"/>
        </w:rPr>
        <w:t xml:space="preserve"> 1) handover condition</w:t>
      </w:r>
      <w:r w:rsidR="00F35952">
        <w:rPr>
          <w:rFonts w:eastAsiaTheme="minorEastAsia"/>
          <w:lang w:eastAsia="ko-KR"/>
        </w:rPr>
        <w:t>s</w:t>
      </w:r>
      <w:r w:rsidRPr="00C05708">
        <w:rPr>
          <w:rFonts w:eastAsiaTheme="minorEastAsia"/>
          <w:lang w:eastAsia="ko-KR"/>
        </w:rPr>
        <w:t xml:space="preserve"> and 2) </w:t>
      </w:r>
      <w:r>
        <w:rPr>
          <w:rFonts w:eastAsiaTheme="minorEastAsia"/>
          <w:lang w:eastAsia="ko-KR"/>
        </w:rPr>
        <w:t xml:space="preserve">not (will not be) </w:t>
      </w:r>
      <w:r w:rsidR="00EA4676">
        <w:rPr>
          <w:rFonts w:eastAsiaTheme="minorEastAsia"/>
          <w:lang w:eastAsia="ko-KR"/>
        </w:rPr>
        <w:t xml:space="preserve">operating </w:t>
      </w:r>
      <w:r>
        <w:rPr>
          <w:rFonts w:eastAsiaTheme="minorEastAsia"/>
          <w:lang w:eastAsia="ko-KR"/>
        </w:rPr>
        <w:t>in an NES mode</w:t>
      </w:r>
      <w:r w:rsidR="00EA4676">
        <w:rPr>
          <w:rFonts w:eastAsiaTheme="minorEastAsia"/>
          <w:lang w:eastAsia="ko-KR"/>
        </w:rPr>
        <w:t>. Therefore,</w:t>
      </w:r>
      <w:r w:rsidR="0049523B" w:rsidRPr="0049523B">
        <w:rPr>
          <w:rFonts w:eastAsiaTheme="minorEastAsia"/>
          <w:lang w:eastAsia="ko-KR"/>
        </w:rPr>
        <w:t xml:space="preserve"> </w:t>
      </w:r>
      <w:r w:rsidR="0049523B" w:rsidRPr="00C05708">
        <w:rPr>
          <w:rFonts w:eastAsiaTheme="minorEastAsia"/>
          <w:lang w:eastAsia="ko-KR"/>
        </w:rPr>
        <w:t>additional information such as the NES status of each candidate cell must be provided to the UE</w:t>
      </w:r>
      <w:r w:rsidR="00EA4676">
        <w:rPr>
          <w:rFonts w:eastAsiaTheme="minorEastAsia"/>
          <w:lang w:eastAsia="ko-KR"/>
        </w:rPr>
        <w:t>.</w:t>
      </w:r>
    </w:p>
    <w:p w14:paraId="771BE61E" w14:textId="110AF7BA" w:rsidR="00C05708" w:rsidRPr="00C05708" w:rsidRDefault="00A04F73" w:rsidP="00C05708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Now </w:t>
      </w:r>
      <w:r w:rsidR="00C05708" w:rsidRPr="00C05708">
        <w:rPr>
          <w:rFonts w:eastAsiaTheme="minorEastAsia"/>
          <w:lang w:eastAsia="ko-KR"/>
        </w:rPr>
        <w:t>the L1 activation/deactivation signal</w:t>
      </w:r>
      <w:r>
        <w:rPr>
          <w:rFonts w:eastAsiaTheme="minorEastAsia"/>
          <w:lang w:eastAsia="ko-KR"/>
        </w:rPr>
        <w:t xml:space="preserve"> based cell NES mode change is possible</w:t>
      </w:r>
      <w:r w:rsidR="00C05708" w:rsidRPr="00C05708">
        <w:rPr>
          <w:rFonts w:eastAsiaTheme="minorEastAsia"/>
          <w:lang w:eastAsia="ko-KR"/>
        </w:rPr>
        <w:t xml:space="preserve">, it seems impossible for the </w:t>
      </w:r>
      <w:r>
        <w:rPr>
          <w:rFonts w:eastAsiaTheme="minorEastAsia"/>
          <w:lang w:eastAsia="ko-KR"/>
        </w:rPr>
        <w:t xml:space="preserve">neighbor </w:t>
      </w:r>
      <w:r w:rsidR="00C05708" w:rsidRPr="00C05708">
        <w:rPr>
          <w:rFonts w:eastAsiaTheme="minorEastAsia"/>
          <w:lang w:eastAsia="ko-KR"/>
        </w:rPr>
        <w:t xml:space="preserve">UE to detect the NES status of the </w:t>
      </w:r>
      <w:r>
        <w:rPr>
          <w:rFonts w:eastAsiaTheme="minorEastAsia"/>
          <w:lang w:eastAsia="ko-KR"/>
        </w:rPr>
        <w:t xml:space="preserve">other </w:t>
      </w:r>
      <w:r w:rsidR="00C05708" w:rsidRPr="00C05708">
        <w:rPr>
          <w:rFonts w:eastAsiaTheme="minorEastAsia"/>
          <w:lang w:eastAsia="ko-KR"/>
        </w:rPr>
        <w:t>cell without the help of the serving cell.</w:t>
      </w:r>
    </w:p>
    <w:p w14:paraId="04580D7B" w14:textId="180999CE" w:rsidR="00C05708" w:rsidRPr="00C05708" w:rsidRDefault="00C05708" w:rsidP="00C05708">
      <w:pPr>
        <w:spacing w:before="240"/>
        <w:jc w:val="both"/>
        <w:rPr>
          <w:rFonts w:eastAsiaTheme="minorEastAsia"/>
          <w:lang w:eastAsia="ko-KR"/>
        </w:rPr>
      </w:pPr>
      <w:r w:rsidRPr="00C05708">
        <w:rPr>
          <w:rFonts w:eastAsiaTheme="minorEastAsia"/>
          <w:lang w:eastAsia="ko-KR"/>
        </w:rPr>
        <w:t xml:space="preserve">Thus, we believe that such additional information needs to be defined and shared from candidate cells to </w:t>
      </w:r>
      <w:r w:rsidR="008F48ED">
        <w:rPr>
          <w:rFonts w:eastAsiaTheme="minorEastAsia"/>
          <w:lang w:eastAsia="ko-KR"/>
        </w:rPr>
        <w:t>neighbo</w:t>
      </w:r>
      <w:r w:rsidR="00A04F73">
        <w:rPr>
          <w:rFonts w:eastAsiaTheme="minorEastAsia"/>
          <w:lang w:eastAsia="ko-KR"/>
        </w:rPr>
        <w:t xml:space="preserve">r </w:t>
      </w:r>
      <w:r w:rsidR="007909EE">
        <w:rPr>
          <w:rFonts w:eastAsiaTheme="minorEastAsia"/>
          <w:lang w:eastAsia="ko-KR"/>
        </w:rPr>
        <w:t>UEs, through a signal from source cell</w:t>
      </w:r>
      <w:r w:rsidRPr="00C05708">
        <w:rPr>
          <w:rFonts w:eastAsiaTheme="minorEastAsia"/>
          <w:lang w:eastAsia="ko-KR"/>
        </w:rPr>
        <w:t>, or through broadcast signals</w:t>
      </w:r>
      <w:r w:rsidR="007909EE">
        <w:rPr>
          <w:rFonts w:eastAsiaTheme="minorEastAsia"/>
          <w:lang w:eastAsia="ko-KR"/>
        </w:rPr>
        <w:t xml:space="preserve"> from the candidate cells</w:t>
      </w:r>
      <w:r w:rsidRPr="00C05708">
        <w:rPr>
          <w:rFonts w:eastAsiaTheme="minorEastAsia"/>
          <w:lang w:eastAsia="ko-KR"/>
        </w:rPr>
        <w:t>.</w:t>
      </w:r>
    </w:p>
    <w:p w14:paraId="4109CF79" w14:textId="77777777" w:rsidR="00C05708" w:rsidRPr="00C05708" w:rsidRDefault="00C05708" w:rsidP="00C05708">
      <w:pPr>
        <w:spacing w:before="240"/>
        <w:jc w:val="both"/>
        <w:rPr>
          <w:rFonts w:eastAsiaTheme="minorEastAsia"/>
          <w:lang w:eastAsia="ko-KR"/>
        </w:rPr>
      </w:pPr>
    </w:p>
    <w:p w14:paraId="306919BE" w14:textId="75F52774" w:rsidR="00C05708" w:rsidRPr="00C05708" w:rsidRDefault="00C05708" w:rsidP="00C05708">
      <w:pPr>
        <w:jc w:val="both"/>
        <w:rPr>
          <w:rFonts w:eastAsiaTheme="minorEastAsia"/>
          <w:b/>
          <w:lang w:eastAsia="ko-KR"/>
        </w:rPr>
      </w:pPr>
      <w:r w:rsidRPr="00C05708">
        <w:rPr>
          <w:rFonts w:eastAsiaTheme="minorEastAsia"/>
          <w:b/>
          <w:lang w:eastAsia="ko-KR"/>
        </w:rPr>
        <w:t xml:space="preserve">Proposal </w:t>
      </w:r>
      <w:r w:rsidR="00676A0B">
        <w:rPr>
          <w:rFonts w:eastAsiaTheme="minorEastAsia"/>
          <w:b/>
          <w:lang w:eastAsia="ko-KR"/>
        </w:rPr>
        <w:t>2</w:t>
      </w:r>
      <w:r w:rsidRPr="00C05708">
        <w:rPr>
          <w:rFonts w:eastAsiaTheme="minorEastAsia"/>
          <w:b/>
          <w:lang w:eastAsia="ko-KR"/>
        </w:rPr>
        <w:t xml:space="preserve">. In order for </w:t>
      </w:r>
      <w:r w:rsidR="00C41730">
        <w:rPr>
          <w:rFonts w:eastAsiaTheme="minorEastAsia"/>
          <w:b/>
          <w:lang w:eastAsia="ko-KR"/>
        </w:rPr>
        <w:t>an NR</w:t>
      </w:r>
      <w:r w:rsidRPr="00C05708">
        <w:rPr>
          <w:rFonts w:eastAsiaTheme="minorEastAsia"/>
          <w:b/>
          <w:lang w:eastAsia="ko-KR"/>
        </w:rPr>
        <w:t xml:space="preserve"> UE to determine the </w:t>
      </w:r>
      <w:r w:rsidR="00C41730">
        <w:rPr>
          <w:rFonts w:eastAsiaTheme="minorEastAsia"/>
          <w:b/>
          <w:lang w:eastAsia="ko-KR"/>
        </w:rPr>
        <w:t>NES status of the target cell, t</w:t>
      </w:r>
      <w:r w:rsidRPr="00C05708">
        <w:rPr>
          <w:rFonts w:eastAsiaTheme="minorEastAsia"/>
          <w:b/>
          <w:lang w:eastAsia="ko-KR"/>
        </w:rPr>
        <w:t>he NES status information of the candidate cell</w:t>
      </w:r>
      <w:r w:rsidR="00C41730">
        <w:rPr>
          <w:rFonts w:eastAsiaTheme="minorEastAsia"/>
          <w:b/>
          <w:lang w:eastAsia="ko-KR"/>
        </w:rPr>
        <w:t>s must be shared to the UE</w:t>
      </w:r>
      <w:r w:rsidRPr="00C05708">
        <w:rPr>
          <w:rFonts w:eastAsiaTheme="minorEastAsia"/>
          <w:b/>
          <w:lang w:eastAsia="ko-KR"/>
        </w:rPr>
        <w:t>.</w:t>
      </w:r>
      <w:r w:rsidR="00240F1E">
        <w:rPr>
          <w:rFonts w:eastAsiaTheme="minorEastAsia"/>
          <w:b/>
          <w:lang w:eastAsia="ko-KR"/>
        </w:rPr>
        <w:t xml:space="preserve"> </w:t>
      </w:r>
    </w:p>
    <w:p w14:paraId="4B0D5E1F" w14:textId="77777777" w:rsidR="00C05708" w:rsidRPr="00C05708" w:rsidRDefault="00C05708" w:rsidP="00C05708">
      <w:pPr>
        <w:spacing w:before="240"/>
        <w:jc w:val="both"/>
        <w:rPr>
          <w:rFonts w:eastAsiaTheme="minorEastAsia"/>
          <w:lang w:eastAsia="ko-KR"/>
        </w:rPr>
      </w:pPr>
    </w:p>
    <w:p w14:paraId="57DA081D" w14:textId="766441EA" w:rsidR="00443C8B" w:rsidRDefault="00C05708" w:rsidP="00C05708">
      <w:pPr>
        <w:spacing w:before="240"/>
        <w:jc w:val="both"/>
        <w:rPr>
          <w:rFonts w:eastAsiaTheme="minorEastAsia"/>
          <w:lang w:eastAsia="ko-KR"/>
        </w:rPr>
      </w:pPr>
      <w:r w:rsidRPr="00C05708">
        <w:rPr>
          <w:rFonts w:eastAsiaTheme="minorEastAsia"/>
          <w:lang w:eastAsia="ko-KR"/>
        </w:rPr>
        <w:t xml:space="preserve">In the case </w:t>
      </w:r>
      <w:r w:rsidR="00443C8B">
        <w:rPr>
          <w:rFonts w:eastAsiaTheme="minorEastAsia"/>
          <w:lang w:eastAsia="ko-KR"/>
        </w:rPr>
        <w:t>for a CHO failure handling,</w:t>
      </w:r>
    </w:p>
    <w:p w14:paraId="5B172F1C" w14:textId="133A4676" w:rsidR="00443C8B" w:rsidRDefault="001C6FFD" w:rsidP="00443C8B">
      <w:pPr>
        <w:pStyle w:val="a6"/>
        <w:numPr>
          <w:ilvl w:val="0"/>
          <w:numId w:val="47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 w:rsidR="00C05708" w:rsidRPr="00443C8B">
        <w:rPr>
          <w:rFonts w:eastAsiaTheme="minorEastAsia"/>
          <w:lang w:eastAsia="ko-KR"/>
        </w:rPr>
        <w:t xml:space="preserve">f there is no candidate cell </w:t>
      </w:r>
      <w:r w:rsidR="00C947D8">
        <w:rPr>
          <w:rFonts w:eastAsiaTheme="minorEastAsia"/>
          <w:lang w:eastAsia="ko-KR"/>
        </w:rPr>
        <w:t>that ca</w:t>
      </w:r>
      <w:r w:rsidR="00C05708" w:rsidRPr="00443C8B">
        <w:rPr>
          <w:rFonts w:eastAsiaTheme="minorEastAsia"/>
          <w:lang w:eastAsia="ko-KR"/>
        </w:rPr>
        <w:t xml:space="preserve">n trigger CHO, </w:t>
      </w:r>
      <w:r w:rsidR="003F7A1D">
        <w:rPr>
          <w:rFonts w:eastAsiaTheme="minorEastAsia"/>
          <w:lang w:eastAsia="ko-KR"/>
        </w:rPr>
        <w:t>or</w:t>
      </w:r>
    </w:p>
    <w:p w14:paraId="5320EEFB" w14:textId="64E67404" w:rsidR="003F7A1D" w:rsidRDefault="003F7A1D" w:rsidP="003F7A1D">
      <w:pPr>
        <w:pStyle w:val="a6"/>
        <w:numPr>
          <w:ilvl w:val="0"/>
          <w:numId w:val="49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="MS Mincho"/>
          <w:lang w:eastAsia="en-GB"/>
        </w:rPr>
        <w:t>If the UE fails to execute the CHO towards the target cell and then fails to perform successful reestablishment to one of the other candidate CHO target cell as configured</w:t>
      </w:r>
    </w:p>
    <w:p w14:paraId="21C303AA" w14:textId="77777777" w:rsidR="003F7A1D" w:rsidRDefault="003F7A1D" w:rsidP="000354E2">
      <w:pPr>
        <w:pStyle w:val="a6"/>
        <w:spacing w:before="240"/>
        <w:ind w:left="760"/>
        <w:jc w:val="both"/>
        <w:rPr>
          <w:rFonts w:eastAsiaTheme="minorEastAsia"/>
          <w:lang w:eastAsia="ko-KR"/>
        </w:rPr>
      </w:pPr>
    </w:p>
    <w:p w14:paraId="2FEBC52E" w14:textId="317CF4AB" w:rsidR="00C05708" w:rsidRDefault="00443C8B" w:rsidP="000354E2">
      <w:pPr>
        <w:pStyle w:val="a6"/>
        <w:spacing w:before="240"/>
        <w:ind w:left="76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- </w:t>
      </w:r>
      <w:r w:rsidR="000F3A0C">
        <w:rPr>
          <w:rFonts w:eastAsiaTheme="minorEastAsia"/>
          <w:lang w:eastAsia="ko-KR"/>
        </w:rPr>
        <w:t>S</w:t>
      </w:r>
      <w:r w:rsidR="000354E2">
        <w:rPr>
          <w:rFonts w:eastAsiaTheme="minorEastAsia"/>
          <w:lang w:eastAsia="ko-KR"/>
        </w:rPr>
        <w:t xml:space="preserve">imply </w:t>
      </w:r>
      <w:r w:rsidR="00C05708" w:rsidRPr="00443C8B">
        <w:rPr>
          <w:rFonts w:eastAsiaTheme="minorEastAsia"/>
          <w:lang w:eastAsia="ko-KR"/>
        </w:rPr>
        <w:t xml:space="preserve">CHO </w:t>
      </w:r>
      <w:r w:rsidR="000F3A0C">
        <w:rPr>
          <w:rFonts w:eastAsiaTheme="minorEastAsia"/>
          <w:lang w:eastAsia="ko-KR"/>
        </w:rPr>
        <w:t>will</w:t>
      </w:r>
      <w:r w:rsidR="00C05708" w:rsidRPr="00443C8B">
        <w:rPr>
          <w:rFonts w:eastAsiaTheme="minorEastAsia"/>
          <w:lang w:eastAsia="ko-KR"/>
        </w:rPr>
        <w:t xml:space="preserve"> not</w:t>
      </w:r>
      <w:r w:rsidR="000F3A0C">
        <w:rPr>
          <w:rFonts w:eastAsiaTheme="minorEastAsia"/>
          <w:lang w:eastAsia="ko-KR"/>
        </w:rPr>
        <w:t xml:space="preserve"> be</w:t>
      </w:r>
      <w:r w:rsidR="00C05708" w:rsidRPr="00443C8B">
        <w:rPr>
          <w:rFonts w:eastAsiaTheme="minorEastAsia"/>
          <w:lang w:eastAsia="ko-KR"/>
        </w:rPr>
        <w:t xml:space="preserve"> triggered. CHO is only for quick handover within the configured network condition</w:t>
      </w:r>
      <w:r w:rsidR="0061166F" w:rsidRPr="00443C8B">
        <w:rPr>
          <w:rFonts w:eastAsiaTheme="minorEastAsia"/>
          <w:lang w:eastAsia="ko-KR"/>
        </w:rPr>
        <w:t>s</w:t>
      </w:r>
      <w:r w:rsidR="00C05708" w:rsidRPr="00443C8B">
        <w:rPr>
          <w:rFonts w:eastAsiaTheme="minorEastAsia"/>
          <w:lang w:eastAsia="ko-KR"/>
        </w:rPr>
        <w:t>.</w:t>
      </w:r>
      <w:r w:rsidR="0038183D" w:rsidRPr="00443C8B">
        <w:rPr>
          <w:rFonts w:eastAsiaTheme="minorEastAsia"/>
          <w:lang w:eastAsia="ko-KR"/>
        </w:rPr>
        <w:t xml:space="preserve"> </w:t>
      </w:r>
      <w:r w:rsidR="000354E2">
        <w:rPr>
          <w:rFonts w:eastAsiaTheme="minorEastAsia"/>
          <w:lang w:eastAsia="ko-KR"/>
        </w:rPr>
        <w:t>And if there is a candidate cell for normal HO, A3 based normal HO would be triggered eventually</w:t>
      </w:r>
      <w:r w:rsidR="00C05708" w:rsidRPr="00443C8B">
        <w:rPr>
          <w:rFonts w:eastAsiaTheme="minorEastAsia"/>
          <w:lang w:eastAsia="ko-KR"/>
        </w:rPr>
        <w:t>.</w:t>
      </w:r>
    </w:p>
    <w:p w14:paraId="2D441A61" w14:textId="28B4BB3B" w:rsidR="000F3A0C" w:rsidRDefault="000F3A0C" w:rsidP="000354E2">
      <w:pPr>
        <w:pStyle w:val="a6"/>
        <w:spacing w:before="240"/>
        <w:ind w:left="760"/>
        <w:jc w:val="both"/>
        <w:rPr>
          <w:rFonts w:eastAsiaTheme="minorEastAsia"/>
          <w:lang w:eastAsia="ko-KR"/>
        </w:rPr>
      </w:pPr>
    </w:p>
    <w:p w14:paraId="387F7E8E" w14:textId="77777777" w:rsidR="000F3A0C" w:rsidRPr="00443C8B" w:rsidRDefault="000F3A0C" w:rsidP="000354E2">
      <w:pPr>
        <w:pStyle w:val="a6"/>
        <w:spacing w:before="240"/>
        <w:ind w:left="760"/>
        <w:jc w:val="both"/>
        <w:rPr>
          <w:rFonts w:eastAsiaTheme="minorEastAsia"/>
          <w:lang w:eastAsia="ko-KR"/>
        </w:rPr>
      </w:pPr>
    </w:p>
    <w:p w14:paraId="4DDEFEE9" w14:textId="55CE712A" w:rsidR="003F7A1D" w:rsidRDefault="003F7A1D" w:rsidP="00374B7F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And this is the same as the </w:t>
      </w:r>
      <w:r>
        <w:rPr>
          <w:rFonts w:eastAsiaTheme="minorEastAsia"/>
          <w:lang w:eastAsia="ko-KR"/>
        </w:rPr>
        <w:t>legacy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CHO behaviour so we believe the </w:t>
      </w:r>
      <w:r w:rsidRPr="003F7A1D">
        <w:rPr>
          <w:rFonts w:eastAsiaTheme="minorEastAsia"/>
          <w:lang w:eastAsia="ko-KR"/>
        </w:rPr>
        <w:t xml:space="preserve">legacy connection re-establishment </w:t>
      </w:r>
      <w:r>
        <w:rPr>
          <w:rFonts w:eastAsiaTheme="minorEastAsia"/>
          <w:lang w:eastAsia="ko-KR"/>
        </w:rPr>
        <w:t>can</w:t>
      </w:r>
      <w:r w:rsidRPr="003F7A1D">
        <w:rPr>
          <w:rFonts w:eastAsiaTheme="minorEastAsia"/>
          <w:lang w:eastAsia="ko-KR"/>
        </w:rPr>
        <w:t xml:space="preserve"> handle the </w:t>
      </w:r>
      <w:r>
        <w:rPr>
          <w:rFonts w:eastAsiaTheme="minorEastAsia"/>
          <w:lang w:eastAsia="ko-KR"/>
        </w:rPr>
        <w:t xml:space="preserve">CHO failure </w:t>
      </w:r>
      <w:r w:rsidRPr="003F7A1D">
        <w:rPr>
          <w:rFonts w:eastAsiaTheme="minorEastAsia"/>
          <w:lang w:eastAsia="ko-KR"/>
        </w:rPr>
        <w:t>case</w:t>
      </w:r>
      <w:r>
        <w:rPr>
          <w:rFonts w:eastAsiaTheme="minorEastAsia"/>
          <w:lang w:eastAsia="ko-KR"/>
        </w:rPr>
        <w:t>s</w:t>
      </w:r>
      <w:r w:rsidRPr="003F7A1D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when the </w:t>
      </w:r>
      <w:r w:rsidRPr="003F7A1D">
        <w:rPr>
          <w:rFonts w:eastAsiaTheme="minorEastAsia"/>
          <w:lang w:eastAsia="ko-KR"/>
        </w:rPr>
        <w:t>source cell is about to enter NES mode</w:t>
      </w:r>
    </w:p>
    <w:p w14:paraId="6BD833F8" w14:textId="6398B639" w:rsidR="003F7A1D" w:rsidRDefault="003F7A1D" w:rsidP="00374B7F">
      <w:pPr>
        <w:spacing w:before="240"/>
        <w:jc w:val="both"/>
        <w:rPr>
          <w:rFonts w:eastAsiaTheme="minorEastAsia"/>
          <w:lang w:eastAsia="ko-KR"/>
        </w:rPr>
      </w:pPr>
    </w:p>
    <w:p w14:paraId="74938B03" w14:textId="6634A134" w:rsidR="003F7A1D" w:rsidRPr="003F7A1D" w:rsidRDefault="003F7A1D" w:rsidP="003F7A1D">
      <w:pPr>
        <w:jc w:val="both"/>
        <w:rPr>
          <w:rFonts w:eastAsiaTheme="minorEastAsia"/>
          <w:b/>
          <w:lang w:eastAsia="ko-KR"/>
        </w:rPr>
      </w:pPr>
      <w:r w:rsidRPr="003F7A1D">
        <w:rPr>
          <w:rFonts w:eastAsiaTheme="minorEastAsia" w:hint="eastAsia"/>
          <w:b/>
          <w:lang w:eastAsia="ko-KR"/>
        </w:rPr>
        <w:t>Proposal 3.</w:t>
      </w:r>
      <w:r w:rsidRPr="003F7A1D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L</w:t>
      </w:r>
      <w:r w:rsidRPr="003F7A1D">
        <w:rPr>
          <w:rFonts w:eastAsiaTheme="minorEastAsia"/>
          <w:b/>
          <w:lang w:eastAsia="ko-KR"/>
        </w:rPr>
        <w:t>egacy connection re-establishment can handle the CHO failure cases when the source cell</w:t>
      </w:r>
      <w:r>
        <w:rPr>
          <w:rFonts w:eastAsiaTheme="minorEastAsia"/>
          <w:b/>
          <w:lang w:eastAsia="ko-KR"/>
        </w:rPr>
        <w:t xml:space="preserve"> entering</w:t>
      </w:r>
      <w:r w:rsidRPr="003F7A1D">
        <w:rPr>
          <w:rFonts w:eastAsiaTheme="minorEastAsia"/>
          <w:b/>
          <w:lang w:eastAsia="ko-KR"/>
        </w:rPr>
        <w:t xml:space="preserve"> NES mode</w:t>
      </w:r>
    </w:p>
    <w:p w14:paraId="4217AED8" w14:textId="77777777" w:rsidR="003F7A1D" w:rsidRPr="003F7A1D" w:rsidRDefault="003F7A1D" w:rsidP="00374B7F">
      <w:pPr>
        <w:spacing w:before="240"/>
        <w:jc w:val="both"/>
        <w:rPr>
          <w:rFonts w:eastAsiaTheme="minorEastAsia"/>
          <w:lang w:eastAsia="ko-KR"/>
        </w:rPr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69637E9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560801C7" w14:textId="77777777" w:rsidR="00D85960" w:rsidRPr="00EE5F0D" w:rsidRDefault="00D85960" w:rsidP="00D85960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Observation</w:t>
      </w:r>
      <w:r w:rsidRPr="008D7CCF">
        <w:rPr>
          <w:rFonts w:eastAsiaTheme="minorEastAsia"/>
          <w:b/>
          <w:lang w:eastAsia="ko-KR"/>
        </w:rPr>
        <w:t xml:space="preserve"> 1. The NR UE</w:t>
      </w:r>
      <w:r>
        <w:rPr>
          <w:rFonts w:eastAsiaTheme="minorEastAsia"/>
          <w:b/>
          <w:lang w:eastAsia="ko-KR"/>
        </w:rPr>
        <w:t xml:space="preserve"> can determine when the serving cell goes into NES mode, according to the received</w:t>
      </w:r>
      <w:r w:rsidRPr="008D7CCF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RRC (re)configuration and L1 </w:t>
      </w:r>
      <w:r w:rsidRPr="008D7CCF">
        <w:rPr>
          <w:rFonts w:eastAsiaTheme="minorEastAsia"/>
          <w:b/>
          <w:lang w:eastAsia="ko-KR"/>
        </w:rPr>
        <w:t xml:space="preserve">serving cell NES mode </w:t>
      </w:r>
      <w:r>
        <w:rPr>
          <w:rFonts w:eastAsiaTheme="minorEastAsia"/>
          <w:b/>
          <w:lang w:eastAsia="ko-KR"/>
        </w:rPr>
        <w:t xml:space="preserve">activation signals. (FFS L2 </w:t>
      </w:r>
      <w:r w:rsidRPr="008D7CCF">
        <w:rPr>
          <w:rFonts w:eastAsiaTheme="minorEastAsia"/>
          <w:b/>
          <w:lang w:eastAsia="ko-KR"/>
        </w:rPr>
        <w:t xml:space="preserve">NES mode </w:t>
      </w:r>
      <w:r>
        <w:rPr>
          <w:rFonts w:eastAsiaTheme="minorEastAsia"/>
          <w:b/>
          <w:lang w:eastAsia="ko-KR"/>
        </w:rPr>
        <w:t>activation signal.)</w:t>
      </w:r>
    </w:p>
    <w:p w14:paraId="0411A42A" w14:textId="77777777" w:rsidR="00D85960" w:rsidRDefault="00D85960" w:rsidP="00D85960">
      <w:pPr>
        <w:jc w:val="both"/>
        <w:rPr>
          <w:rFonts w:eastAsiaTheme="minorEastAsia"/>
          <w:b/>
          <w:lang w:eastAsia="ko-KR"/>
        </w:rPr>
      </w:pPr>
    </w:p>
    <w:p w14:paraId="7728B877" w14:textId="77777777" w:rsidR="00912C64" w:rsidRPr="00EE5F0D" w:rsidRDefault="00912C64" w:rsidP="00912C64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1. </w:t>
      </w:r>
      <w:r w:rsidRPr="008D7CCF">
        <w:rPr>
          <w:rFonts w:eastAsiaTheme="minorEastAsia"/>
          <w:b/>
          <w:lang w:eastAsia="ko-KR"/>
        </w:rPr>
        <w:t xml:space="preserve">The NR UE may trigger the CHO </w:t>
      </w:r>
      <w:r>
        <w:rPr>
          <w:rFonts w:eastAsiaTheme="minorEastAsia"/>
          <w:b/>
          <w:lang w:eastAsia="ko-KR"/>
        </w:rPr>
        <w:t>by following</w:t>
      </w:r>
      <w:r w:rsidRPr="008D7CCF">
        <w:rPr>
          <w:rFonts w:eastAsiaTheme="minorEastAsia"/>
          <w:b/>
          <w:lang w:eastAsia="ko-KR"/>
        </w:rPr>
        <w:t xml:space="preserve"> the</w:t>
      </w:r>
      <w:r>
        <w:rPr>
          <w:rFonts w:eastAsiaTheme="minorEastAsia"/>
          <w:b/>
          <w:lang w:eastAsia="ko-KR"/>
        </w:rPr>
        <w:t xml:space="preserve"> recently received</w:t>
      </w:r>
      <w:r w:rsidRPr="008D7CCF">
        <w:rPr>
          <w:rFonts w:eastAsiaTheme="minorEastAsia"/>
          <w:b/>
          <w:lang w:eastAsia="ko-KR"/>
        </w:rPr>
        <w:t xml:space="preserve"> serving cell NES mode </w:t>
      </w:r>
      <w:r>
        <w:rPr>
          <w:rFonts w:eastAsiaTheme="minorEastAsia"/>
          <w:b/>
          <w:lang w:eastAsia="ko-KR"/>
        </w:rPr>
        <w:t xml:space="preserve">activation signal. Considered NES mode activation signals are 1) </w:t>
      </w:r>
      <w:r w:rsidRPr="007768B4">
        <w:rPr>
          <w:rFonts w:eastAsiaTheme="minorEastAsia"/>
          <w:b/>
          <w:i/>
          <w:lang w:eastAsia="ko-KR"/>
        </w:rPr>
        <w:t>RRCReconfiguration</w:t>
      </w:r>
      <w:r>
        <w:rPr>
          <w:rFonts w:eastAsiaTheme="minorEastAsia"/>
          <w:b/>
          <w:i/>
          <w:lang w:eastAsia="ko-KR"/>
        </w:rPr>
        <w:t xml:space="preserve">, </w:t>
      </w:r>
      <w:r>
        <w:rPr>
          <w:rFonts w:eastAsiaTheme="minorEastAsia"/>
          <w:b/>
          <w:lang w:eastAsia="ko-KR"/>
        </w:rPr>
        <w:t xml:space="preserve">2) L1 activation signal.  </w:t>
      </w:r>
    </w:p>
    <w:p w14:paraId="567D4A4C" w14:textId="4A44DBC5" w:rsidR="00D85960" w:rsidRDefault="00D85960" w:rsidP="00D85960">
      <w:pPr>
        <w:jc w:val="both"/>
        <w:rPr>
          <w:rFonts w:eastAsiaTheme="minorEastAsia"/>
          <w:b/>
          <w:lang w:eastAsia="ko-KR"/>
        </w:rPr>
      </w:pPr>
      <w:bookmarkStart w:id="0" w:name="_GoBack"/>
      <w:bookmarkEnd w:id="0"/>
      <w:r w:rsidRPr="00C05708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2</w:t>
      </w:r>
      <w:r w:rsidRPr="00C05708">
        <w:rPr>
          <w:rFonts w:eastAsiaTheme="minorEastAsia"/>
          <w:b/>
          <w:lang w:eastAsia="ko-KR"/>
        </w:rPr>
        <w:t xml:space="preserve">. In order for </w:t>
      </w:r>
      <w:r>
        <w:rPr>
          <w:rFonts w:eastAsiaTheme="minorEastAsia"/>
          <w:b/>
          <w:lang w:eastAsia="ko-KR"/>
        </w:rPr>
        <w:t>an NR</w:t>
      </w:r>
      <w:r w:rsidRPr="00C05708">
        <w:rPr>
          <w:rFonts w:eastAsiaTheme="minorEastAsia"/>
          <w:b/>
          <w:lang w:eastAsia="ko-KR"/>
        </w:rPr>
        <w:t xml:space="preserve"> UE to determine the </w:t>
      </w:r>
      <w:r>
        <w:rPr>
          <w:rFonts w:eastAsiaTheme="minorEastAsia"/>
          <w:b/>
          <w:lang w:eastAsia="ko-KR"/>
        </w:rPr>
        <w:t>NES status of the target cell, t</w:t>
      </w:r>
      <w:r w:rsidRPr="00C05708">
        <w:rPr>
          <w:rFonts w:eastAsiaTheme="minorEastAsia"/>
          <w:b/>
          <w:lang w:eastAsia="ko-KR"/>
        </w:rPr>
        <w:t>he NES status information of the candidate cell</w:t>
      </w:r>
      <w:r>
        <w:rPr>
          <w:rFonts w:eastAsiaTheme="minorEastAsia"/>
          <w:b/>
          <w:lang w:eastAsia="ko-KR"/>
        </w:rPr>
        <w:t>s must be shared to the UE</w:t>
      </w:r>
      <w:r w:rsidRPr="00C05708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</w:t>
      </w:r>
    </w:p>
    <w:p w14:paraId="2323647C" w14:textId="77777777" w:rsidR="003F7A1D" w:rsidRPr="003F7A1D" w:rsidRDefault="003F7A1D" w:rsidP="003F7A1D">
      <w:pPr>
        <w:jc w:val="both"/>
        <w:rPr>
          <w:rFonts w:eastAsiaTheme="minorEastAsia"/>
          <w:b/>
          <w:lang w:eastAsia="ko-KR"/>
        </w:rPr>
      </w:pPr>
      <w:r w:rsidRPr="003F7A1D">
        <w:rPr>
          <w:rFonts w:eastAsiaTheme="minorEastAsia" w:hint="eastAsia"/>
          <w:b/>
          <w:lang w:eastAsia="ko-KR"/>
        </w:rPr>
        <w:t>Proposal 3.</w:t>
      </w:r>
      <w:r w:rsidRPr="003F7A1D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L</w:t>
      </w:r>
      <w:r w:rsidRPr="003F7A1D">
        <w:rPr>
          <w:rFonts w:eastAsiaTheme="minorEastAsia"/>
          <w:b/>
          <w:lang w:eastAsia="ko-KR"/>
        </w:rPr>
        <w:t>egacy connection re-establishment can handle the CHO failure cases when the source cell</w:t>
      </w:r>
      <w:r>
        <w:rPr>
          <w:rFonts w:eastAsiaTheme="minorEastAsia"/>
          <w:b/>
          <w:lang w:eastAsia="ko-KR"/>
        </w:rPr>
        <w:t xml:space="preserve"> entering</w:t>
      </w:r>
      <w:r w:rsidRPr="003F7A1D">
        <w:rPr>
          <w:rFonts w:eastAsiaTheme="minorEastAsia"/>
          <w:b/>
          <w:lang w:eastAsia="ko-KR"/>
        </w:rPr>
        <w:t xml:space="preserve"> NES mode</w:t>
      </w:r>
    </w:p>
    <w:p w14:paraId="4EAFE5B7" w14:textId="77777777" w:rsidR="003F7A1D" w:rsidRPr="003F7A1D" w:rsidRDefault="003F7A1D" w:rsidP="00D85960">
      <w:pPr>
        <w:jc w:val="both"/>
        <w:rPr>
          <w:rFonts w:eastAsiaTheme="minorEastAsia"/>
          <w:b/>
          <w:lang w:eastAsia="ko-KR"/>
        </w:rPr>
      </w:pPr>
    </w:p>
    <w:p w14:paraId="0EA8CBE3" w14:textId="77777777" w:rsidR="001700F5" w:rsidRPr="00D85960" w:rsidRDefault="001700F5" w:rsidP="001B6510">
      <w:pPr>
        <w:rPr>
          <w:lang w:eastAsia="ko-KR"/>
        </w:rPr>
      </w:pPr>
    </w:p>
    <w:p w14:paraId="5C1DCE11" w14:textId="559053EA" w:rsidR="00D723CE" w:rsidRPr="007102EA" w:rsidRDefault="00D723CE" w:rsidP="00D723CE">
      <w:pPr>
        <w:pStyle w:val="1"/>
        <w:jc w:val="both"/>
      </w:pPr>
      <w:r>
        <w:t>Reference</w:t>
      </w:r>
    </w:p>
    <w:sectPr w:rsidR="00D723CE" w:rsidRPr="007102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895E6" w14:textId="77777777" w:rsidR="00605BC0" w:rsidRDefault="00605BC0" w:rsidP="000B4C53">
      <w:pPr>
        <w:spacing w:after="0"/>
      </w:pPr>
      <w:r>
        <w:separator/>
      </w:r>
    </w:p>
  </w:endnote>
  <w:endnote w:type="continuationSeparator" w:id="0">
    <w:p w14:paraId="3622A2A6" w14:textId="77777777" w:rsidR="00605BC0" w:rsidRDefault="00605BC0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40ADF" w14:textId="77777777" w:rsidR="00605BC0" w:rsidRDefault="00605BC0" w:rsidP="000B4C53">
      <w:pPr>
        <w:spacing w:after="0"/>
      </w:pPr>
      <w:r>
        <w:separator/>
      </w:r>
    </w:p>
  </w:footnote>
  <w:footnote w:type="continuationSeparator" w:id="0">
    <w:p w14:paraId="3978AE90" w14:textId="77777777" w:rsidR="00605BC0" w:rsidRDefault="00605BC0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C1095"/>
    <w:multiLevelType w:val="hybridMultilevel"/>
    <w:tmpl w:val="1496309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921DAD"/>
    <w:multiLevelType w:val="hybridMultilevel"/>
    <w:tmpl w:val="5ABA200C"/>
    <w:lvl w:ilvl="0" w:tplc="6CD6AE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7A1E22"/>
    <w:multiLevelType w:val="hybridMultilevel"/>
    <w:tmpl w:val="67D0F82E"/>
    <w:lvl w:ilvl="0" w:tplc="2E62EB9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2B11196"/>
    <w:multiLevelType w:val="hybridMultilevel"/>
    <w:tmpl w:val="D3CA9892"/>
    <w:lvl w:ilvl="0" w:tplc="DB84D50C">
      <w:start w:val="1"/>
      <w:numFmt w:val="bullet"/>
      <w:lvlText w:val="-"/>
      <w:lvlJc w:val="left"/>
      <w:pPr>
        <w:ind w:left="7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8" w:hanging="400"/>
      </w:pPr>
      <w:rPr>
        <w:rFonts w:ascii="Wingdings" w:hAnsi="Wingdings" w:hint="default"/>
      </w:rPr>
    </w:lvl>
  </w:abstractNum>
  <w:abstractNum w:abstractNumId="19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75A2A"/>
    <w:multiLevelType w:val="hybridMultilevel"/>
    <w:tmpl w:val="FC223130"/>
    <w:lvl w:ilvl="0" w:tplc="3538F7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5D4539"/>
    <w:multiLevelType w:val="hybridMultilevel"/>
    <w:tmpl w:val="2450575C"/>
    <w:lvl w:ilvl="0" w:tplc="C67405A6">
      <w:start w:val="2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71923E0"/>
    <w:multiLevelType w:val="hybridMultilevel"/>
    <w:tmpl w:val="A044F038"/>
    <w:lvl w:ilvl="0" w:tplc="A36856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0823FA"/>
    <w:multiLevelType w:val="hybridMultilevel"/>
    <w:tmpl w:val="798A0A6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4" w15:restartNumberingAfterBreak="0">
    <w:nsid w:val="742F0BAA"/>
    <w:multiLevelType w:val="hybridMultilevel"/>
    <w:tmpl w:val="B88E8E02"/>
    <w:lvl w:ilvl="0" w:tplc="6116F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5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A42AA2"/>
    <w:multiLevelType w:val="hybridMultilevel"/>
    <w:tmpl w:val="B120B41A"/>
    <w:lvl w:ilvl="0" w:tplc="9E06FCD8">
      <w:start w:val="2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7" w15:restartNumberingAfterBreak="0">
    <w:nsid w:val="78EA7562"/>
    <w:multiLevelType w:val="hybridMultilevel"/>
    <w:tmpl w:val="23C0CAB2"/>
    <w:lvl w:ilvl="0" w:tplc="45E4A4FC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3"/>
  </w:num>
  <w:num w:numId="3">
    <w:abstractNumId w:val="33"/>
  </w:num>
  <w:num w:numId="4">
    <w:abstractNumId w:val="32"/>
  </w:num>
  <w:num w:numId="5">
    <w:abstractNumId w:val="2"/>
  </w:num>
  <w:num w:numId="6">
    <w:abstractNumId w:val="8"/>
  </w:num>
  <w:num w:numId="7">
    <w:abstractNumId w:val="35"/>
  </w:num>
  <w:num w:numId="8">
    <w:abstractNumId w:val="30"/>
  </w:num>
  <w:num w:numId="9">
    <w:abstractNumId w:val="27"/>
  </w:num>
  <w:num w:numId="10">
    <w:abstractNumId w:val="16"/>
  </w:num>
  <w:num w:numId="11">
    <w:abstractNumId w:val="6"/>
  </w:num>
  <w:num w:numId="12">
    <w:abstractNumId w:val="19"/>
  </w:num>
  <w:num w:numId="13">
    <w:abstractNumId w:val="21"/>
  </w:num>
  <w:num w:numId="14">
    <w:abstractNumId w:val="29"/>
  </w:num>
  <w:num w:numId="15">
    <w:abstractNumId w:val="23"/>
  </w:num>
  <w:num w:numId="16">
    <w:abstractNumId w:val="28"/>
  </w:num>
  <w:num w:numId="17">
    <w:abstractNumId w:val="10"/>
  </w:num>
  <w:num w:numId="18">
    <w:abstractNumId w:val="25"/>
  </w:num>
  <w:num w:numId="19">
    <w:abstractNumId w:val="7"/>
  </w:num>
  <w:num w:numId="20">
    <w:abstractNumId w:val="3"/>
  </w:num>
  <w:num w:numId="21">
    <w:abstractNumId w:val="1"/>
  </w:num>
  <w:num w:numId="22">
    <w:abstractNumId w:val="34"/>
  </w:num>
  <w:num w:numId="23">
    <w:abstractNumId w:val="38"/>
  </w:num>
  <w:num w:numId="24">
    <w:abstractNumId w:val="31"/>
  </w:num>
  <w:num w:numId="25">
    <w:abstractNumId w:val="14"/>
  </w:num>
  <w:num w:numId="26">
    <w:abstractNumId w:val="26"/>
  </w:num>
  <w:num w:numId="27">
    <w:abstractNumId w:val="41"/>
  </w:num>
  <w:num w:numId="28">
    <w:abstractNumId w:val="40"/>
  </w:num>
  <w:num w:numId="29">
    <w:abstractNumId w:val="42"/>
  </w:num>
  <w:num w:numId="30">
    <w:abstractNumId w:val="47"/>
  </w:num>
  <w:num w:numId="31">
    <w:abstractNumId w:val="22"/>
  </w:num>
  <w:num w:numId="32">
    <w:abstractNumId w:val="13"/>
  </w:num>
  <w:num w:numId="33">
    <w:abstractNumId w:val="4"/>
  </w:num>
  <w:num w:numId="34">
    <w:abstractNumId w:val="12"/>
  </w:num>
  <w:num w:numId="35">
    <w:abstractNumId w:val="45"/>
  </w:num>
  <w:num w:numId="36">
    <w:abstractNumId w:val="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9"/>
  </w:num>
  <w:num w:numId="40">
    <w:abstractNumId w:val="39"/>
  </w:num>
  <w:num w:numId="41">
    <w:abstractNumId w:val="44"/>
  </w:num>
  <w:num w:numId="42">
    <w:abstractNumId w:val="46"/>
  </w:num>
  <w:num w:numId="43">
    <w:abstractNumId w:val="5"/>
  </w:num>
  <w:num w:numId="44">
    <w:abstractNumId w:val="37"/>
  </w:num>
  <w:num w:numId="45">
    <w:abstractNumId w:val="15"/>
  </w:num>
  <w:num w:numId="46">
    <w:abstractNumId w:val="18"/>
  </w:num>
  <w:num w:numId="47">
    <w:abstractNumId w:val="20"/>
  </w:num>
  <w:num w:numId="48">
    <w:abstractNumId w:val="24"/>
  </w:num>
  <w:num w:numId="49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3D31"/>
    <w:rsid w:val="00006F55"/>
    <w:rsid w:val="000108F9"/>
    <w:rsid w:val="00012027"/>
    <w:rsid w:val="0001291B"/>
    <w:rsid w:val="00012C43"/>
    <w:rsid w:val="00013678"/>
    <w:rsid w:val="00017A30"/>
    <w:rsid w:val="00022153"/>
    <w:rsid w:val="00025410"/>
    <w:rsid w:val="00031C67"/>
    <w:rsid w:val="0003286A"/>
    <w:rsid w:val="00033C91"/>
    <w:rsid w:val="000354E2"/>
    <w:rsid w:val="000356E0"/>
    <w:rsid w:val="00036E43"/>
    <w:rsid w:val="00036FBD"/>
    <w:rsid w:val="00043F1C"/>
    <w:rsid w:val="000441C5"/>
    <w:rsid w:val="000516E9"/>
    <w:rsid w:val="00052273"/>
    <w:rsid w:val="000522DC"/>
    <w:rsid w:val="0005351A"/>
    <w:rsid w:val="00053CF2"/>
    <w:rsid w:val="00062255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3376"/>
    <w:rsid w:val="00084B04"/>
    <w:rsid w:val="00085D46"/>
    <w:rsid w:val="000865BB"/>
    <w:rsid w:val="000954FF"/>
    <w:rsid w:val="00097132"/>
    <w:rsid w:val="000A2C5F"/>
    <w:rsid w:val="000A69F1"/>
    <w:rsid w:val="000B2515"/>
    <w:rsid w:val="000B27C7"/>
    <w:rsid w:val="000B4C53"/>
    <w:rsid w:val="000B5776"/>
    <w:rsid w:val="000B7EA7"/>
    <w:rsid w:val="000C1BEF"/>
    <w:rsid w:val="000C33F0"/>
    <w:rsid w:val="000C3BA5"/>
    <w:rsid w:val="000C4534"/>
    <w:rsid w:val="000C7272"/>
    <w:rsid w:val="000C7912"/>
    <w:rsid w:val="000D14E8"/>
    <w:rsid w:val="000D33CF"/>
    <w:rsid w:val="000D386D"/>
    <w:rsid w:val="000E2D63"/>
    <w:rsid w:val="000E4D48"/>
    <w:rsid w:val="000E5340"/>
    <w:rsid w:val="000F0D84"/>
    <w:rsid w:val="000F3A0C"/>
    <w:rsid w:val="000F53D2"/>
    <w:rsid w:val="000F5BBA"/>
    <w:rsid w:val="00100CB6"/>
    <w:rsid w:val="00101D1D"/>
    <w:rsid w:val="001025F1"/>
    <w:rsid w:val="001049A9"/>
    <w:rsid w:val="0010634F"/>
    <w:rsid w:val="00110490"/>
    <w:rsid w:val="00113112"/>
    <w:rsid w:val="00113696"/>
    <w:rsid w:val="00116050"/>
    <w:rsid w:val="0011608C"/>
    <w:rsid w:val="0011677C"/>
    <w:rsid w:val="00117093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6962"/>
    <w:rsid w:val="00136E2A"/>
    <w:rsid w:val="00140455"/>
    <w:rsid w:val="00143B6B"/>
    <w:rsid w:val="00144461"/>
    <w:rsid w:val="00144F66"/>
    <w:rsid w:val="00145749"/>
    <w:rsid w:val="00146C2B"/>
    <w:rsid w:val="00151131"/>
    <w:rsid w:val="001548A4"/>
    <w:rsid w:val="0015579F"/>
    <w:rsid w:val="00155B86"/>
    <w:rsid w:val="00156577"/>
    <w:rsid w:val="00157CBF"/>
    <w:rsid w:val="00160244"/>
    <w:rsid w:val="00161457"/>
    <w:rsid w:val="00163B2A"/>
    <w:rsid w:val="00164047"/>
    <w:rsid w:val="00164B38"/>
    <w:rsid w:val="00166D2B"/>
    <w:rsid w:val="001700F5"/>
    <w:rsid w:val="00171814"/>
    <w:rsid w:val="00173EDE"/>
    <w:rsid w:val="001815AF"/>
    <w:rsid w:val="00183843"/>
    <w:rsid w:val="0018430D"/>
    <w:rsid w:val="00190D5F"/>
    <w:rsid w:val="0019436A"/>
    <w:rsid w:val="001966A7"/>
    <w:rsid w:val="001976C0"/>
    <w:rsid w:val="001A280C"/>
    <w:rsid w:val="001A2DA0"/>
    <w:rsid w:val="001A3F8B"/>
    <w:rsid w:val="001B1413"/>
    <w:rsid w:val="001B5D14"/>
    <w:rsid w:val="001B6510"/>
    <w:rsid w:val="001B7EB5"/>
    <w:rsid w:val="001C2E6C"/>
    <w:rsid w:val="001C310B"/>
    <w:rsid w:val="001C3536"/>
    <w:rsid w:val="001C4856"/>
    <w:rsid w:val="001C6FFD"/>
    <w:rsid w:val="001D2E94"/>
    <w:rsid w:val="001D7B15"/>
    <w:rsid w:val="001E0003"/>
    <w:rsid w:val="001E2705"/>
    <w:rsid w:val="001E2BBF"/>
    <w:rsid w:val="001E43E1"/>
    <w:rsid w:val="001E46BB"/>
    <w:rsid w:val="001E4D19"/>
    <w:rsid w:val="001E74C8"/>
    <w:rsid w:val="001E7A9F"/>
    <w:rsid w:val="001F1C60"/>
    <w:rsid w:val="001F6A83"/>
    <w:rsid w:val="0020001F"/>
    <w:rsid w:val="00201B65"/>
    <w:rsid w:val="0020382A"/>
    <w:rsid w:val="00204408"/>
    <w:rsid w:val="00206B06"/>
    <w:rsid w:val="002109B7"/>
    <w:rsid w:val="00211065"/>
    <w:rsid w:val="00214652"/>
    <w:rsid w:val="002160CC"/>
    <w:rsid w:val="00221872"/>
    <w:rsid w:val="00224BDD"/>
    <w:rsid w:val="00225AE8"/>
    <w:rsid w:val="00234D31"/>
    <w:rsid w:val="002356ED"/>
    <w:rsid w:val="002361D7"/>
    <w:rsid w:val="002370A5"/>
    <w:rsid w:val="00240E11"/>
    <w:rsid w:val="00240F1E"/>
    <w:rsid w:val="002424B4"/>
    <w:rsid w:val="00242744"/>
    <w:rsid w:val="002432CA"/>
    <w:rsid w:val="0024756D"/>
    <w:rsid w:val="00252A27"/>
    <w:rsid w:val="00254BC5"/>
    <w:rsid w:val="002559DF"/>
    <w:rsid w:val="00261F7A"/>
    <w:rsid w:val="0026235D"/>
    <w:rsid w:val="00263FC4"/>
    <w:rsid w:val="00265ACE"/>
    <w:rsid w:val="00266C7C"/>
    <w:rsid w:val="00270EB4"/>
    <w:rsid w:val="0027509E"/>
    <w:rsid w:val="002770F5"/>
    <w:rsid w:val="002809CE"/>
    <w:rsid w:val="00284952"/>
    <w:rsid w:val="00293BDF"/>
    <w:rsid w:val="002940EC"/>
    <w:rsid w:val="00295F10"/>
    <w:rsid w:val="002966CC"/>
    <w:rsid w:val="002A15B8"/>
    <w:rsid w:val="002A3BDE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D0DC4"/>
    <w:rsid w:val="002D1F8D"/>
    <w:rsid w:val="002D2C66"/>
    <w:rsid w:val="002D5582"/>
    <w:rsid w:val="002D6A11"/>
    <w:rsid w:val="002D7865"/>
    <w:rsid w:val="002D796F"/>
    <w:rsid w:val="002D7C1A"/>
    <w:rsid w:val="002E17C3"/>
    <w:rsid w:val="002E4996"/>
    <w:rsid w:val="002E5444"/>
    <w:rsid w:val="002E5C0E"/>
    <w:rsid w:val="002E6112"/>
    <w:rsid w:val="002F079A"/>
    <w:rsid w:val="002F235B"/>
    <w:rsid w:val="002F3106"/>
    <w:rsid w:val="002F3B92"/>
    <w:rsid w:val="002F612F"/>
    <w:rsid w:val="002F7274"/>
    <w:rsid w:val="00300333"/>
    <w:rsid w:val="00300BB4"/>
    <w:rsid w:val="00300CA9"/>
    <w:rsid w:val="00306620"/>
    <w:rsid w:val="00310BD4"/>
    <w:rsid w:val="00315679"/>
    <w:rsid w:val="00317B11"/>
    <w:rsid w:val="00317DC9"/>
    <w:rsid w:val="003226AC"/>
    <w:rsid w:val="003229A9"/>
    <w:rsid w:val="00322E75"/>
    <w:rsid w:val="00327B5F"/>
    <w:rsid w:val="003302BB"/>
    <w:rsid w:val="00334562"/>
    <w:rsid w:val="003345AA"/>
    <w:rsid w:val="00336A78"/>
    <w:rsid w:val="003452FA"/>
    <w:rsid w:val="003470DE"/>
    <w:rsid w:val="00351446"/>
    <w:rsid w:val="003529A4"/>
    <w:rsid w:val="00353FFD"/>
    <w:rsid w:val="0035491D"/>
    <w:rsid w:val="00355810"/>
    <w:rsid w:val="00355978"/>
    <w:rsid w:val="00357319"/>
    <w:rsid w:val="0035775A"/>
    <w:rsid w:val="00362200"/>
    <w:rsid w:val="0036223D"/>
    <w:rsid w:val="003629D0"/>
    <w:rsid w:val="003629EB"/>
    <w:rsid w:val="003657CB"/>
    <w:rsid w:val="00374164"/>
    <w:rsid w:val="00374B7F"/>
    <w:rsid w:val="003769B5"/>
    <w:rsid w:val="0038067B"/>
    <w:rsid w:val="0038183D"/>
    <w:rsid w:val="00390400"/>
    <w:rsid w:val="003913C2"/>
    <w:rsid w:val="00392CC7"/>
    <w:rsid w:val="00393604"/>
    <w:rsid w:val="00394F4F"/>
    <w:rsid w:val="003A0ADC"/>
    <w:rsid w:val="003A1C00"/>
    <w:rsid w:val="003A2A3B"/>
    <w:rsid w:val="003A3356"/>
    <w:rsid w:val="003A3BD2"/>
    <w:rsid w:val="003A3F7C"/>
    <w:rsid w:val="003A45CA"/>
    <w:rsid w:val="003A4B55"/>
    <w:rsid w:val="003A651F"/>
    <w:rsid w:val="003B1F2E"/>
    <w:rsid w:val="003B22D3"/>
    <w:rsid w:val="003B275A"/>
    <w:rsid w:val="003B5DC1"/>
    <w:rsid w:val="003B72DD"/>
    <w:rsid w:val="003B7BB3"/>
    <w:rsid w:val="003C4143"/>
    <w:rsid w:val="003C5923"/>
    <w:rsid w:val="003D0CD0"/>
    <w:rsid w:val="003D2C19"/>
    <w:rsid w:val="003D3003"/>
    <w:rsid w:val="003E12D3"/>
    <w:rsid w:val="003E2817"/>
    <w:rsid w:val="003E31EB"/>
    <w:rsid w:val="003F03C5"/>
    <w:rsid w:val="003F23D2"/>
    <w:rsid w:val="003F41C3"/>
    <w:rsid w:val="003F727C"/>
    <w:rsid w:val="003F7A1D"/>
    <w:rsid w:val="0040101E"/>
    <w:rsid w:val="00401A55"/>
    <w:rsid w:val="00402BD4"/>
    <w:rsid w:val="004039A2"/>
    <w:rsid w:val="00406DE0"/>
    <w:rsid w:val="00407101"/>
    <w:rsid w:val="0041031B"/>
    <w:rsid w:val="00412D5B"/>
    <w:rsid w:val="004150FC"/>
    <w:rsid w:val="00415BE3"/>
    <w:rsid w:val="00415F1B"/>
    <w:rsid w:val="004202CA"/>
    <w:rsid w:val="00420443"/>
    <w:rsid w:val="004236E2"/>
    <w:rsid w:val="00423A97"/>
    <w:rsid w:val="00424C9B"/>
    <w:rsid w:val="0042503E"/>
    <w:rsid w:val="00425579"/>
    <w:rsid w:val="00425FFE"/>
    <w:rsid w:val="00426821"/>
    <w:rsid w:val="00432614"/>
    <w:rsid w:val="00432ACB"/>
    <w:rsid w:val="00433777"/>
    <w:rsid w:val="00434064"/>
    <w:rsid w:val="00443C8B"/>
    <w:rsid w:val="00446E0B"/>
    <w:rsid w:val="004475EA"/>
    <w:rsid w:val="00447A46"/>
    <w:rsid w:val="00454026"/>
    <w:rsid w:val="00455EC8"/>
    <w:rsid w:val="00456430"/>
    <w:rsid w:val="00456F05"/>
    <w:rsid w:val="00462B00"/>
    <w:rsid w:val="004642BE"/>
    <w:rsid w:val="00464CC7"/>
    <w:rsid w:val="00470D5B"/>
    <w:rsid w:val="00473042"/>
    <w:rsid w:val="00474907"/>
    <w:rsid w:val="004751B7"/>
    <w:rsid w:val="00476628"/>
    <w:rsid w:val="00476647"/>
    <w:rsid w:val="004774E5"/>
    <w:rsid w:val="0048181A"/>
    <w:rsid w:val="004849EB"/>
    <w:rsid w:val="0048580A"/>
    <w:rsid w:val="004870A4"/>
    <w:rsid w:val="00490946"/>
    <w:rsid w:val="00491374"/>
    <w:rsid w:val="004918DB"/>
    <w:rsid w:val="00491F63"/>
    <w:rsid w:val="00492BC0"/>
    <w:rsid w:val="004937A5"/>
    <w:rsid w:val="00493A02"/>
    <w:rsid w:val="004947A0"/>
    <w:rsid w:val="0049523B"/>
    <w:rsid w:val="004A18A4"/>
    <w:rsid w:val="004A34C4"/>
    <w:rsid w:val="004A5E31"/>
    <w:rsid w:val="004A6F4B"/>
    <w:rsid w:val="004B0F65"/>
    <w:rsid w:val="004B2C98"/>
    <w:rsid w:val="004B347C"/>
    <w:rsid w:val="004B3B77"/>
    <w:rsid w:val="004B48BB"/>
    <w:rsid w:val="004B6EF7"/>
    <w:rsid w:val="004B7AF4"/>
    <w:rsid w:val="004C0002"/>
    <w:rsid w:val="004C73AF"/>
    <w:rsid w:val="004D1E5E"/>
    <w:rsid w:val="004D522D"/>
    <w:rsid w:val="004D6084"/>
    <w:rsid w:val="004D7071"/>
    <w:rsid w:val="004D7912"/>
    <w:rsid w:val="004E0A3C"/>
    <w:rsid w:val="004E101C"/>
    <w:rsid w:val="004E1278"/>
    <w:rsid w:val="004E1398"/>
    <w:rsid w:val="004E321F"/>
    <w:rsid w:val="004F346E"/>
    <w:rsid w:val="004F379A"/>
    <w:rsid w:val="004F55C0"/>
    <w:rsid w:val="00500541"/>
    <w:rsid w:val="005051BE"/>
    <w:rsid w:val="00506189"/>
    <w:rsid w:val="005103B0"/>
    <w:rsid w:val="00514711"/>
    <w:rsid w:val="005156E1"/>
    <w:rsid w:val="00523301"/>
    <w:rsid w:val="005233B3"/>
    <w:rsid w:val="0052370E"/>
    <w:rsid w:val="00526E42"/>
    <w:rsid w:val="0053336B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7467A"/>
    <w:rsid w:val="00574F0B"/>
    <w:rsid w:val="00577D96"/>
    <w:rsid w:val="00580199"/>
    <w:rsid w:val="0058036E"/>
    <w:rsid w:val="00580DE7"/>
    <w:rsid w:val="00581E7A"/>
    <w:rsid w:val="00585236"/>
    <w:rsid w:val="00590524"/>
    <w:rsid w:val="005942DE"/>
    <w:rsid w:val="00595100"/>
    <w:rsid w:val="005A0505"/>
    <w:rsid w:val="005A08CF"/>
    <w:rsid w:val="005A458B"/>
    <w:rsid w:val="005B24FD"/>
    <w:rsid w:val="005B32E4"/>
    <w:rsid w:val="005B6ABC"/>
    <w:rsid w:val="005C1762"/>
    <w:rsid w:val="005C3FBA"/>
    <w:rsid w:val="005C4BB6"/>
    <w:rsid w:val="005C5014"/>
    <w:rsid w:val="005C7907"/>
    <w:rsid w:val="005D0460"/>
    <w:rsid w:val="005D1981"/>
    <w:rsid w:val="005D2419"/>
    <w:rsid w:val="005D687C"/>
    <w:rsid w:val="005D698A"/>
    <w:rsid w:val="005D705C"/>
    <w:rsid w:val="005E0869"/>
    <w:rsid w:val="005E19C4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601E90"/>
    <w:rsid w:val="00605BC0"/>
    <w:rsid w:val="00606AF6"/>
    <w:rsid w:val="00607424"/>
    <w:rsid w:val="00607783"/>
    <w:rsid w:val="0061072D"/>
    <w:rsid w:val="00610F05"/>
    <w:rsid w:val="0061166F"/>
    <w:rsid w:val="006131D5"/>
    <w:rsid w:val="00614509"/>
    <w:rsid w:val="00614843"/>
    <w:rsid w:val="006150B0"/>
    <w:rsid w:val="006153F9"/>
    <w:rsid w:val="006154F9"/>
    <w:rsid w:val="00617A66"/>
    <w:rsid w:val="00621D7B"/>
    <w:rsid w:val="00624E10"/>
    <w:rsid w:val="006272BB"/>
    <w:rsid w:val="00630FE2"/>
    <w:rsid w:val="00632480"/>
    <w:rsid w:val="00633AE8"/>
    <w:rsid w:val="006340A4"/>
    <w:rsid w:val="00635CD1"/>
    <w:rsid w:val="00636DA6"/>
    <w:rsid w:val="00637295"/>
    <w:rsid w:val="00651DA4"/>
    <w:rsid w:val="00652E3F"/>
    <w:rsid w:val="0065531D"/>
    <w:rsid w:val="0065655F"/>
    <w:rsid w:val="0065682A"/>
    <w:rsid w:val="00660EA8"/>
    <w:rsid w:val="006671A2"/>
    <w:rsid w:val="006702D6"/>
    <w:rsid w:val="00672506"/>
    <w:rsid w:val="006748BA"/>
    <w:rsid w:val="006763C3"/>
    <w:rsid w:val="00676A0B"/>
    <w:rsid w:val="006775F4"/>
    <w:rsid w:val="00677691"/>
    <w:rsid w:val="006777A6"/>
    <w:rsid w:val="00680719"/>
    <w:rsid w:val="00681F60"/>
    <w:rsid w:val="006821EB"/>
    <w:rsid w:val="00686829"/>
    <w:rsid w:val="00686866"/>
    <w:rsid w:val="00691FA5"/>
    <w:rsid w:val="006923F6"/>
    <w:rsid w:val="0069323F"/>
    <w:rsid w:val="00694004"/>
    <w:rsid w:val="00694C52"/>
    <w:rsid w:val="00697070"/>
    <w:rsid w:val="006A0F63"/>
    <w:rsid w:val="006A18B6"/>
    <w:rsid w:val="006A509B"/>
    <w:rsid w:val="006B0D83"/>
    <w:rsid w:val="006B1A85"/>
    <w:rsid w:val="006B56BA"/>
    <w:rsid w:val="006B5F04"/>
    <w:rsid w:val="006B72B5"/>
    <w:rsid w:val="006C34BE"/>
    <w:rsid w:val="006C49B3"/>
    <w:rsid w:val="006C7AD4"/>
    <w:rsid w:val="006D7DEE"/>
    <w:rsid w:val="006E612F"/>
    <w:rsid w:val="006E7E8E"/>
    <w:rsid w:val="006F23D5"/>
    <w:rsid w:val="006F5758"/>
    <w:rsid w:val="006F636F"/>
    <w:rsid w:val="006F73F2"/>
    <w:rsid w:val="007102EA"/>
    <w:rsid w:val="007137F7"/>
    <w:rsid w:val="00714E61"/>
    <w:rsid w:val="00721153"/>
    <w:rsid w:val="00721D91"/>
    <w:rsid w:val="00722C7D"/>
    <w:rsid w:val="0072530D"/>
    <w:rsid w:val="007326DE"/>
    <w:rsid w:val="007348BD"/>
    <w:rsid w:val="00742D4D"/>
    <w:rsid w:val="00746F4E"/>
    <w:rsid w:val="00751437"/>
    <w:rsid w:val="007572FB"/>
    <w:rsid w:val="00762CD6"/>
    <w:rsid w:val="00763F05"/>
    <w:rsid w:val="00764611"/>
    <w:rsid w:val="00767D56"/>
    <w:rsid w:val="00770A4C"/>
    <w:rsid w:val="00770F75"/>
    <w:rsid w:val="00773D08"/>
    <w:rsid w:val="007768B4"/>
    <w:rsid w:val="00777BE0"/>
    <w:rsid w:val="00777F56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909EE"/>
    <w:rsid w:val="007923BE"/>
    <w:rsid w:val="00793FA1"/>
    <w:rsid w:val="00793FE6"/>
    <w:rsid w:val="00795EFF"/>
    <w:rsid w:val="007A6918"/>
    <w:rsid w:val="007A7762"/>
    <w:rsid w:val="007B09D4"/>
    <w:rsid w:val="007B19B2"/>
    <w:rsid w:val="007C4DBF"/>
    <w:rsid w:val="007D209C"/>
    <w:rsid w:val="007D6CC5"/>
    <w:rsid w:val="007D7457"/>
    <w:rsid w:val="007D768A"/>
    <w:rsid w:val="007D7B4B"/>
    <w:rsid w:val="007E11F9"/>
    <w:rsid w:val="007E4183"/>
    <w:rsid w:val="007E4A3A"/>
    <w:rsid w:val="007E570E"/>
    <w:rsid w:val="007E707A"/>
    <w:rsid w:val="007E76DC"/>
    <w:rsid w:val="007F12E5"/>
    <w:rsid w:val="007F3801"/>
    <w:rsid w:val="007F3EBD"/>
    <w:rsid w:val="007F6681"/>
    <w:rsid w:val="00800C1A"/>
    <w:rsid w:val="00800D8F"/>
    <w:rsid w:val="00801A9C"/>
    <w:rsid w:val="00801E9D"/>
    <w:rsid w:val="008030E1"/>
    <w:rsid w:val="00805124"/>
    <w:rsid w:val="00805AB3"/>
    <w:rsid w:val="008115D0"/>
    <w:rsid w:val="00811982"/>
    <w:rsid w:val="00815A9F"/>
    <w:rsid w:val="008242CA"/>
    <w:rsid w:val="00827F43"/>
    <w:rsid w:val="0083059D"/>
    <w:rsid w:val="0083099F"/>
    <w:rsid w:val="008334C6"/>
    <w:rsid w:val="00833808"/>
    <w:rsid w:val="00833DF6"/>
    <w:rsid w:val="008346CB"/>
    <w:rsid w:val="008368CF"/>
    <w:rsid w:val="00837682"/>
    <w:rsid w:val="008425CD"/>
    <w:rsid w:val="008449D6"/>
    <w:rsid w:val="00851DC2"/>
    <w:rsid w:val="00852571"/>
    <w:rsid w:val="00854B8A"/>
    <w:rsid w:val="00854FBF"/>
    <w:rsid w:val="0085507B"/>
    <w:rsid w:val="008551DE"/>
    <w:rsid w:val="00855E82"/>
    <w:rsid w:val="00861983"/>
    <w:rsid w:val="00862CFC"/>
    <w:rsid w:val="0086338C"/>
    <w:rsid w:val="008636A9"/>
    <w:rsid w:val="00865474"/>
    <w:rsid w:val="0087301E"/>
    <w:rsid w:val="0087597D"/>
    <w:rsid w:val="00876FC2"/>
    <w:rsid w:val="00880043"/>
    <w:rsid w:val="00880DFB"/>
    <w:rsid w:val="0088219F"/>
    <w:rsid w:val="00886CEB"/>
    <w:rsid w:val="00890152"/>
    <w:rsid w:val="008A3637"/>
    <w:rsid w:val="008A519C"/>
    <w:rsid w:val="008B572F"/>
    <w:rsid w:val="008B74C7"/>
    <w:rsid w:val="008C562A"/>
    <w:rsid w:val="008C5D87"/>
    <w:rsid w:val="008C7295"/>
    <w:rsid w:val="008D02B8"/>
    <w:rsid w:val="008D10D8"/>
    <w:rsid w:val="008D1931"/>
    <w:rsid w:val="008D416B"/>
    <w:rsid w:val="008D6648"/>
    <w:rsid w:val="008D7CCF"/>
    <w:rsid w:val="008E41BC"/>
    <w:rsid w:val="008E595B"/>
    <w:rsid w:val="008E6F60"/>
    <w:rsid w:val="008E72B4"/>
    <w:rsid w:val="008F332C"/>
    <w:rsid w:val="008F44C4"/>
    <w:rsid w:val="008F48ED"/>
    <w:rsid w:val="008F61D3"/>
    <w:rsid w:val="0090009C"/>
    <w:rsid w:val="00901483"/>
    <w:rsid w:val="00901823"/>
    <w:rsid w:val="00904E9E"/>
    <w:rsid w:val="00906759"/>
    <w:rsid w:val="009073AF"/>
    <w:rsid w:val="00907C0A"/>
    <w:rsid w:val="00912C64"/>
    <w:rsid w:val="00913B90"/>
    <w:rsid w:val="00922EA7"/>
    <w:rsid w:val="00922FAD"/>
    <w:rsid w:val="009278C1"/>
    <w:rsid w:val="009434CB"/>
    <w:rsid w:val="00943827"/>
    <w:rsid w:val="00944A9F"/>
    <w:rsid w:val="009457F6"/>
    <w:rsid w:val="009462F3"/>
    <w:rsid w:val="00952B58"/>
    <w:rsid w:val="0096091D"/>
    <w:rsid w:val="00963C1A"/>
    <w:rsid w:val="009709E9"/>
    <w:rsid w:val="009711FE"/>
    <w:rsid w:val="00973E05"/>
    <w:rsid w:val="009745CA"/>
    <w:rsid w:val="00976AE0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9493F"/>
    <w:rsid w:val="009A0F86"/>
    <w:rsid w:val="009A118B"/>
    <w:rsid w:val="009A1896"/>
    <w:rsid w:val="009A1A3C"/>
    <w:rsid w:val="009A65A0"/>
    <w:rsid w:val="009A7B32"/>
    <w:rsid w:val="009B12EC"/>
    <w:rsid w:val="009B14A8"/>
    <w:rsid w:val="009B18D2"/>
    <w:rsid w:val="009C37C7"/>
    <w:rsid w:val="009C507B"/>
    <w:rsid w:val="009D317F"/>
    <w:rsid w:val="009D3D26"/>
    <w:rsid w:val="009D7A16"/>
    <w:rsid w:val="009E06EC"/>
    <w:rsid w:val="009E19C1"/>
    <w:rsid w:val="009E35FE"/>
    <w:rsid w:val="009E4970"/>
    <w:rsid w:val="009F0897"/>
    <w:rsid w:val="009F1244"/>
    <w:rsid w:val="009F1BDE"/>
    <w:rsid w:val="009F2417"/>
    <w:rsid w:val="009F2A0E"/>
    <w:rsid w:val="009F35A9"/>
    <w:rsid w:val="009F4EBF"/>
    <w:rsid w:val="009F59EC"/>
    <w:rsid w:val="009F6092"/>
    <w:rsid w:val="009F712D"/>
    <w:rsid w:val="00A01840"/>
    <w:rsid w:val="00A04F73"/>
    <w:rsid w:val="00A04F83"/>
    <w:rsid w:val="00A068CD"/>
    <w:rsid w:val="00A10ACF"/>
    <w:rsid w:val="00A12090"/>
    <w:rsid w:val="00A132D8"/>
    <w:rsid w:val="00A14337"/>
    <w:rsid w:val="00A150E3"/>
    <w:rsid w:val="00A157AE"/>
    <w:rsid w:val="00A169F4"/>
    <w:rsid w:val="00A16A85"/>
    <w:rsid w:val="00A1769A"/>
    <w:rsid w:val="00A21826"/>
    <w:rsid w:val="00A2286A"/>
    <w:rsid w:val="00A22AA1"/>
    <w:rsid w:val="00A2634B"/>
    <w:rsid w:val="00A27D28"/>
    <w:rsid w:val="00A27ED7"/>
    <w:rsid w:val="00A32BD4"/>
    <w:rsid w:val="00A35213"/>
    <w:rsid w:val="00A36EE4"/>
    <w:rsid w:val="00A4299E"/>
    <w:rsid w:val="00A44C47"/>
    <w:rsid w:val="00A50236"/>
    <w:rsid w:val="00A54F42"/>
    <w:rsid w:val="00A61DFA"/>
    <w:rsid w:val="00A62D1E"/>
    <w:rsid w:val="00A62DDE"/>
    <w:rsid w:val="00A6352E"/>
    <w:rsid w:val="00A636A4"/>
    <w:rsid w:val="00A64178"/>
    <w:rsid w:val="00A65229"/>
    <w:rsid w:val="00A6532B"/>
    <w:rsid w:val="00A66A7E"/>
    <w:rsid w:val="00A679C7"/>
    <w:rsid w:val="00A735F3"/>
    <w:rsid w:val="00A74FE3"/>
    <w:rsid w:val="00A75617"/>
    <w:rsid w:val="00A7662A"/>
    <w:rsid w:val="00A800A4"/>
    <w:rsid w:val="00A824F9"/>
    <w:rsid w:val="00A85816"/>
    <w:rsid w:val="00A91736"/>
    <w:rsid w:val="00A925D7"/>
    <w:rsid w:val="00A93400"/>
    <w:rsid w:val="00A93A93"/>
    <w:rsid w:val="00A940FB"/>
    <w:rsid w:val="00A944E1"/>
    <w:rsid w:val="00A9540E"/>
    <w:rsid w:val="00A9725B"/>
    <w:rsid w:val="00AA1B44"/>
    <w:rsid w:val="00AA1BFE"/>
    <w:rsid w:val="00AA30C6"/>
    <w:rsid w:val="00AA320C"/>
    <w:rsid w:val="00AA3A93"/>
    <w:rsid w:val="00AA3EC4"/>
    <w:rsid w:val="00AA47D4"/>
    <w:rsid w:val="00AA5947"/>
    <w:rsid w:val="00AA759F"/>
    <w:rsid w:val="00AA7C82"/>
    <w:rsid w:val="00AB24F4"/>
    <w:rsid w:val="00AB58BF"/>
    <w:rsid w:val="00AC0951"/>
    <w:rsid w:val="00AC279D"/>
    <w:rsid w:val="00AC28E1"/>
    <w:rsid w:val="00AC36E3"/>
    <w:rsid w:val="00AC3DA6"/>
    <w:rsid w:val="00AC4FAF"/>
    <w:rsid w:val="00AC57DF"/>
    <w:rsid w:val="00AC7BDF"/>
    <w:rsid w:val="00AD2283"/>
    <w:rsid w:val="00AD77CD"/>
    <w:rsid w:val="00AD7E1C"/>
    <w:rsid w:val="00AE0ADC"/>
    <w:rsid w:val="00AE0E01"/>
    <w:rsid w:val="00AE28AA"/>
    <w:rsid w:val="00AE56DD"/>
    <w:rsid w:val="00AE5775"/>
    <w:rsid w:val="00AE6271"/>
    <w:rsid w:val="00AF1196"/>
    <w:rsid w:val="00AF55CB"/>
    <w:rsid w:val="00AF5B7A"/>
    <w:rsid w:val="00AF7232"/>
    <w:rsid w:val="00AF757E"/>
    <w:rsid w:val="00B017F0"/>
    <w:rsid w:val="00B01CBF"/>
    <w:rsid w:val="00B039A1"/>
    <w:rsid w:val="00B044F6"/>
    <w:rsid w:val="00B05EE8"/>
    <w:rsid w:val="00B07049"/>
    <w:rsid w:val="00B107A4"/>
    <w:rsid w:val="00B217D4"/>
    <w:rsid w:val="00B21E94"/>
    <w:rsid w:val="00B23A8C"/>
    <w:rsid w:val="00B26EB9"/>
    <w:rsid w:val="00B33174"/>
    <w:rsid w:val="00B366A7"/>
    <w:rsid w:val="00B401F0"/>
    <w:rsid w:val="00B42C9B"/>
    <w:rsid w:val="00B43FB2"/>
    <w:rsid w:val="00B458E2"/>
    <w:rsid w:val="00B45E24"/>
    <w:rsid w:val="00B47BF6"/>
    <w:rsid w:val="00B52C2D"/>
    <w:rsid w:val="00B536FA"/>
    <w:rsid w:val="00B5406F"/>
    <w:rsid w:val="00B573BD"/>
    <w:rsid w:val="00B57C4A"/>
    <w:rsid w:val="00B60346"/>
    <w:rsid w:val="00B61DA2"/>
    <w:rsid w:val="00B63DE8"/>
    <w:rsid w:val="00B65021"/>
    <w:rsid w:val="00B65B6C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BF4"/>
    <w:rsid w:val="00B925F0"/>
    <w:rsid w:val="00B9397F"/>
    <w:rsid w:val="00B93A35"/>
    <w:rsid w:val="00B94D61"/>
    <w:rsid w:val="00B96B4C"/>
    <w:rsid w:val="00BA0DC5"/>
    <w:rsid w:val="00BA20E6"/>
    <w:rsid w:val="00BA3C06"/>
    <w:rsid w:val="00BA47B0"/>
    <w:rsid w:val="00BA68C4"/>
    <w:rsid w:val="00BA752F"/>
    <w:rsid w:val="00BA7F05"/>
    <w:rsid w:val="00BB0D79"/>
    <w:rsid w:val="00BB1B38"/>
    <w:rsid w:val="00BB442A"/>
    <w:rsid w:val="00BB64FC"/>
    <w:rsid w:val="00BC46FE"/>
    <w:rsid w:val="00BC4D22"/>
    <w:rsid w:val="00BC72F3"/>
    <w:rsid w:val="00BD136A"/>
    <w:rsid w:val="00BD54F8"/>
    <w:rsid w:val="00BD5DD2"/>
    <w:rsid w:val="00BD73CF"/>
    <w:rsid w:val="00BE025A"/>
    <w:rsid w:val="00BE1F1B"/>
    <w:rsid w:val="00BE361E"/>
    <w:rsid w:val="00BE5A28"/>
    <w:rsid w:val="00BE62AB"/>
    <w:rsid w:val="00BF0386"/>
    <w:rsid w:val="00C0009B"/>
    <w:rsid w:val="00C009E8"/>
    <w:rsid w:val="00C00CFA"/>
    <w:rsid w:val="00C02A50"/>
    <w:rsid w:val="00C05708"/>
    <w:rsid w:val="00C12DD8"/>
    <w:rsid w:val="00C15422"/>
    <w:rsid w:val="00C1568B"/>
    <w:rsid w:val="00C158C6"/>
    <w:rsid w:val="00C20BEA"/>
    <w:rsid w:val="00C2552C"/>
    <w:rsid w:val="00C255BD"/>
    <w:rsid w:val="00C313FD"/>
    <w:rsid w:val="00C341E6"/>
    <w:rsid w:val="00C35619"/>
    <w:rsid w:val="00C379A1"/>
    <w:rsid w:val="00C41730"/>
    <w:rsid w:val="00C42894"/>
    <w:rsid w:val="00C44A6E"/>
    <w:rsid w:val="00C46AA2"/>
    <w:rsid w:val="00C5156A"/>
    <w:rsid w:val="00C5337F"/>
    <w:rsid w:val="00C53A7A"/>
    <w:rsid w:val="00C53E66"/>
    <w:rsid w:val="00C54399"/>
    <w:rsid w:val="00C55271"/>
    <w:rsid w:val="00C5533A"/>
    <w:rsid w:val="00C56017"/>
    <w:rsid w:val="00C57549"/>
    <w:rsid w:val="00C57C53"/>
    <w:rsid w:val="00C612F3"/>
    <w:rsid w:val="00C6175C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46B6"/>
    <w:rsid w:val="00C85EF0"/>
    <w:rsid w:val="00C8776B"/>
    <w:rsid w:val="00C915A5"/>
    <w:rsid w:val="00C9160C"/>
    <w:rsid w:val="00C91CD9"/>
    <w:rsid w:val="00C92F9B"/>
    <w:rsid w:val="00C93DB7"/>
    <w:rsid w:val="00C947D8"/>
    <w:rsid w:val="00C95277"/>
    <w:rsid w:val="00C95F89"/>
    <w:rsid w:val="00CA1B83"/>
    <w:rsid w:val="00CA4EC5"/>
    <w:rsid w:val="00CA734C"/>
    <w:rsid w:val="00CB0539"/>
    <w:rsid w:val="00CB0B4B"/>
    <w:rsid w:val="00CB1AD5"/>
    <w:rsid w:val="00CB2879"/>
    <w:rsid w:val="00CB5402"/>
    <w:rsid w:val="00CB798D"/>
    <w:rsid w:val="00CC3277"/>
    <w:rsid w:val="00CC36E7"/>
    <w:rsid w:val="00CC7909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084D"/>
    <w:rsid w:val="00CF26C0"/>
    <w:rsid w:val="00CF50D4"/>
    <w:rsid w:val="00CF6D1F"/>
    <w:rsid w:val="00D01C78"/>
    <w:rsid w:val="00D0302D"/>
    <w:rsid w:val="00D05460"/>
    <w:rsid w:val="00D0657F"/>
    <w:rsid w:val="00D10D9E"/>
    <w:rsid w:val="00D1566A"/>
    <w:rsid w:val="00D16369"/>
    <w:rsid w:val="00D17EBA"/>
    <w:rsid w:val="00D21825"/>
    <w:rsid w:val="00D224DA"/>
    <w:rsid w:val="00D22A59"/>
    <w:rsid w:val="00D272C9"/>
    <w:rsid w:val="00D2735B"/>
    <w:rsid w:val="00D338C9"/>
    <w:rsid w:val="00D351CB"/>
    <w:rsid w:val="00D40E9A"/>
    <w:rsid w:val="00D4207B"/>
    <w:rsid w:val="00D4217B"/>
    <w:rsid w:val="00D43EA8"/>
    <w:rsid w:val="00D44196"/>
    <w:rsid w:val="00D469C8"/>
    <w:rsid w:val="00D47164"/>
    <w:rsid w:val="00D54D86"/>
    <w:rsid w:val="00D57A58"/>
    <w:rsid w:val="00D641D2"/>
    <w:rsid w:val="00D641EE"/>
    <w:rsid w:val="00D679F7"/>
    <w:rsid w:val="00D70DCC"/>
    <w:rsid w:val="00D723CE"/>
    <w:rsid w:val="00D77D5D"/>
    <w:rsid w:val="00D807A9"/>
    <w:rsid w:val="00D820D2"/>
    <w:rsid w:val="00D82858"/>
    <w:rsid w:val="00D85960"/>
    <w:rsid w:val="00D90ACE"/>
    <w:rsid w:val="00D93B72"/>
    <w:rsid w:val="00D95CA3"/>
    <w:rsid w:val="00DA5A82"/>
    <w:rsid w:val="00DB152E"/>
    <w:rsid w:val="00DB314B"/>
    <w:rsid w:val="00DB6A12"/>
    <w:rsid w:val="00DC0505"/>
    <w:rsid w:val="00DC0E08"/>
    <w:rsid w:val="00DC1454"/>
    <w:rsid w:val="00DC1C10"/>
    <w:rsid w:val="00DC35BA"/>
    <w:rsid w:val="00DC613F"/>
    <w:rsid w:val="00DC70B2"/>
    <w:rsid w:val="00DC73E3"/>
    <w:rsid w:val="00DC73E8"/>
    <w:rsid w:val="00DC7D1D"/>
    <w:rsid w:val="00DD33B9"/>
    <w:rsid w:val="00DD68FC"/>
    <w:rsid w:val="00DE0178"/>
    <w:rsid w:val="00DE07C5"/>
    <w:rsid w:val="00DF188B"/>
    <w:rsid w:val="00DF1D0E"/>
    <w:rsid w:val="00DF284A"/>
    <w:rsid w:val="00DF5F1C"/>
    <w:rsid w:val="00DF6822"/>
    <w:rsid w:val="00DF6AD1"/>
    <w:rsid w:val="00E026E4"/>
    <w:rsid w:val="00E03BC1"/>
    <w:rsid w:val="00E079E2"/>
    <w:rsid w:val="00E10AAE"/>
    <w:rsid w:val="00E11A2A"/>
    <w:rsid w:val="00E11D94"/>
    <w:rsid w:val="00E12EC5"/>
    <w:rsid w:val="00E15B58"/>
    <w:rsid w:val="00E20B6D"/>
    <w:rsid w:val="00E20BA1"/>
    <w:rsid w:val="00E211A5"/>
    <w:rsid w:val="00E2603D"/>
    <w:rsid w:val="00E27B79"/>
    <w:rsid w:val="00E33709"/>
    <w:rsid w:val="00E3531F"/>
    <w:rsid w:val="00E353B3"/>
    <w:rsid w:val="00E46C2C"/>
    <w:rsid w:val="00E5062B"/>
    <w:rsid w:val="00E575B5"/>
    <w:rsid w:val="00E6040A"/>
    <w:rsid w:val="00E6258B"/>
    <w:rsid w:val="00E63B29"/>
    <w:rsid w:val="00E66070"/>
    <w:rsid w:val="00E662F3"/>
    <w:rsid w:val="00E72166"/>
    <w:rsid w:val="00E74856"/>
    <w:rsid w:val="00E75E8B"/>
    <w:rsid w:val="00E76ADC"/>
    <w:rsid w:val="00E76E2A"/>
    <w:rsid w:val="00E77287"/>
    <w:rsid w:val="00E820BC"/>
    <w:rsid w:val="00E82B33"/>
    <w:rsid w:val="00E83339"/>
    <w:rsid w:val="00E862B7"/>
    <w:rsid w:val="00E90052"/>
    <w:rsid w:val="00E91885"/>
    <w:rsid w:val="00E9379D"/>
    <w:rsid w:val="00EA3323"/>
    <w:rsid w:val="00EA3BB5"/>
    <w:rsid w:val="00EA4676"/>
    <w:rsid w:val="00EA4CBA"/>
    <w:rsid w:val="00EA5CE1"/>
    <w:rsid w:val="00EA62B0"/>
    <w:rsid w:val="00EA63F9"/>
    <w:rsid w:val="00EB0F8B"/>
    <w:rsid w:val="00EB2CDE"/>
    <w:rsid w:val="00EB333F"/>
    <w:rsid w:val="00EB3FA4"/>
    <w:rsid w:val="00EB77F1"/>
    <w:rsid w:val="00EC0483"/>
    <w:rsid w:val="00EC2600"/>
    <w:rsid w:val="00EC3816"/>
    <w:rsid w:val="00EC3CDA"/>
    <w:rsid w:val="00EC5EE1"/>
    <w:rsid w:val="00EC7AB4"/>
    <w:rsid w:val="00ED1738"/>
    <w:rsid w:val="00ED3BAB"/>
    <w:rsid w:val="00ED633F"/>
    <w:rsid w:val="00ED6828"/>
    <w:rsid w:val="00ED6DE6"/>
    <w:rsid w:val="00EE06FF"/>
    <w:rsid w:val="00EE22B5"/>
    <w:rsid w:val="00EE2EE8"/>
    <w:rsid w:val="00EE5D1C"/>
    <w:rsid w:val="00EE5F0D"/>
    <w:rsid w:val="00EE6F9F"/>
    <w:rsid w:val="00EF1344"/>
    <w:rsid w:val="00EF494A"/>
    <w:rsid w:val="00EF5692"/>
    <w:rsid w:val="00EF71AD"/>
    <w:rsid w:val="00EF77B2"/>
    <w:rsid w:val="00EF7AC8"/>
    <w:rsid w:val="00F11C8E"/>
    <w:rsid w:val="00F1281D"/>
    <w:rsid w:val="00F12D1F"/>
    <w:rsid w:val="00F1320F"/>
    <w:rsid w:val="00F13437"/>
    <w:rsid w:val="00F1631C"/>
    <w:rsid w:val="00F20676"/>
    <w:rsid w:val="00F21FC2"/>
    <w:rsid w:val="00F222C1"/>
    <w:rsid w:val="00F23F6A"/>
    <w:rsid w:val="00F24D99"/>
    <w:rsid w:val="00F25509"/>
    <w:rsid w:val="00F26544"/>
    <w:rsid w:val="00F30253"/>
    <w:rsid w:val="00F30F44"/>
    <w:rsid w:val="00F33268"/>
    <w:rsid w:val="00F35935"/>
    <w:rsid w:val="00F35952"/>
    <w:rsid w:val="00F37009"/>
    <w:rsid w:val="00F4309C"/>
    <w:rsid w:val="00F43DEC"/>
    <w:rsid w:val="00F44698"/>
    <w:rsid w:val="00F45ACA"/>
    <w:rsid w:val="00F45FDA"/>
    <w:rsid w:val="00F46B14"/>
    <w:rsid w:val="00F47220"/>
    <w:rsid w:val="00F51B93"/>
    <w:rsid w:val="00F51CDF"/>
    <w:rsid w:val="00F5338A"/>
    <w:rsid w:val="00F56DD6"/>
    <w:rsid w:val="00F64389"/>
    <w:rsid w:val="00F65EF0"/>
    <w:rsid w:val="00F67C30"/>
    <w:rsid w:val="00F704BF"/>
    <w:rsid w:val="00F742B9"/>
    <w:rsid w:val="00F7430B"/>
    <w:rsid w:val="00F7541D"/>
    <w:rsid w:val="00F771C8"/>
    <w:rsid w:val="00F804A8"/>
    <w:rsid w:val="00F833CD"/>
    <w:rsid w:val="00F84563"/>
    <w:rsid w:val="00F87657"/>
    <w:rsid w:val="00F87D09"/>
    <w:rsid w:val="00F9240A"/>
    <w:rsid w:val="00F92B2B"/>
    <w:rsid w:val="00F943AF"/>
    <w:rsid w:val="00F94652"/>
    <w:rsid w:val="00F95C65"/>
    <w:rsid w:val="00F9666C"/>
    <w:rsid w:val="00F968E9"/>
    <w:rsid w:val="00F97A2B"/>
    <w:rsid w:val="00FA16C8"/>
    <w:rsid w:val="00FA3422"/>
    <w:rsid w:val="00FA3795"/>
    <w:rsid w:val="00FA43F4"/>
    <w:rsid w:val="00FA4B32"/>
    <w:rsid w:val="00FB0EF2"/>
    <w:rsid w:val="00FB2E62"/>
    <w:rsid w:val="00FB3E18"/>
    <w:rsid w:val="00FB52DC"/>
    <w:rsid w:val="00FB6018"/>
    <w:rsid w:val="00FC3CD5"/>
    <w:rsid w:val="00FC6970"/>
    <w:rsid w:val="00FC6BC0"/>
    <w:rsid w:val="00FC788A"/>
    <w:rsid w:val="00FD0850"/>
    <w:rsid w:val="00FD4292"/>
    <w:rsid w:val="00FE2592"/>
    <w:rsid w:val="00FE2FD8"/>
    <w:rsid w:val="00FE508C"/>
    <w:rsid w:val="00FF3B4A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R4_bullets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89</cp:revision>
  <dcterms:created xsi:type="dcterms:W3CDTF">2023-08-01T06:53:00Z</dcterms:created>
  <dcterms:modified xsi:type="dcterms:W3CDTF">2023-08-08T05:01:00Z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